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EA96" w14:textId="77777777" w:rsidR="00556732" w:rsidRDefault="00777E40">
      <w:pPr>
        <w:pStyle w:val="Standard"/>
      </w:pPr>
      <w:r>
        <w:rPr>
          <w:noProof/>
          <w:lang w:eastAsia="fr-FR"/>
        </w:rPr>
        <w:drawing>
          <wp:anchor distT="0" distB="0" distL="114300" distR="114300" simplePos="0" relativeHeight="251658240" behindDoc="0" locked="0" layoutInCell="1" allowOverlap="1" wp14:anchorId="23018A6C" wp14:editId="0D2806F6">
            <wp:simplePos x="0" y="0"/>
            <wp:positionH relativeFrom="column">
              <wp:posOffset>-199439</wp:posOffset>
            </wp:positionH>
            <wp:positionV relativeFrom="paragraph">
              <wp:posOffset>-199439</wp:posOffset>
            </wp:positionV>
            <wp:extent cx="2109237" cy="1227600"/>
            <wp:effectExtent l="0" t="0" r="5313"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09237" cy="1227600"/>
                    </a:xfrm>
                    <a:prstGeom prst="rect">
                      <a:avLst/>
                    </a:prstGeom>
                    <a:noFill/>
                    <a:ln>
                      <a:noFill/>
                      <a:prstDash/>
                    </a:ln>
                  </pic:spPr>
                </pic:pic>
              </a:graphicData>
            </a:graphic>
          </wp:anchor>
        </w:drawing>
      </w:r>
    </w:p>
    <w:p w14:paraId="779A6816" w14:textId="77777777" w:rsidR="00556732" w:rsidRDefault="00556732">
      <w:pPr>
        <w:pStyle w:val="Standard"/>
        <w:jc w:val="both"/>
        <w:rPr>
          <w:lang w:eastAsia="fr-FR"/>
        </w:rPr>
      </w:pPr>
    </w:p>
    <w:p w14:paraId="79980DE6" w14:textId="77777777" w:rsidR="00556732" w:rsidRDefault="00556732">
      <w:pPr>
        <w:pStyle w:val="Standard"/>
        <w:jc w:val="both"/>
      </w:pPr>
    </w:p>
    <w:p w14:paraId="595A1EC6" w14:textId="77777777" w:rsidR="00556732" w:rsidRDefault="00556732">
      <w:pPr>
        <w:pStyle w:val="Standard"/>
        <w:jc w:val="both"/>
      </w:pPr>
    </w:p>
    <w:p w14:paraId="715B7342" w14:textId="77777777" w:rsidR="00556732" w:rsidRDefault="00556732">
      <w:pPr>
        <w:pStyle w:val="Standard"/>
        <w:tabs>
          <w:tab w:val="left" w:pos="5286"/>
        </w:tabs>
        <w:ind w:left="426"/>
        <w:rPr>
          <w:sz w:val="22"/>
          <w:szCs w:val="22"/>
        </w:rPr>
      </w:pPr>
    </w:p>
    <w:tbl>
      <w:tblPr>
        <w:tblW w:w="10466" w:type="dxa"/>
        <w:tblLayout w:type="fixed"/>
        <w:tblCellMar>
          <w:left w:w="10" w:type="dxa"/>
          <w:right w:w="10" w:type="dxa"/>
        </w:tblCellMar>
        <w:tblLook w:val="0000" w:firstRow="0" w:lastRow="0" w:firstColumn="0" w:lastColumn="0" w:noHBand="0" w:noVBand="0"/>
      </w:tblPr>
      <w:tblGrid>
        <w:gridCol w:w="5233"/>
        <w:gridCol w:w="5233"/>
      </w:tblGrid>
      <w:tr w:rsidR="00556732" w14:paraId="732F0DD8" w14:textId="77777777">
        <w:tc>
          <w:tcPr>
            <w:tcW w:w="5233" w:type="dxa"/>
            <w:shd w:val="clear" w:color="auto" w:fill="auto"/>
            <w:tcMar>
              <w:top w:w="55" w:type="dxa"/>
              <w:left w:w="55" w:type="dxa"/>
              <w:bottom w:w="55" w:type="dxa"/>
              <w:right w:w="55" w:type="dxa"/>
            </w:tcMar>
          </w:tcPr>
          <w:p w14:paraId="3AD48236" w14:textId="77777777" w:rsidR="00556732" w:rsidRDefault="00556732">
            <w:pPr>
              <w:pStyle w:val="TableContents"/>
              <w:rPr>
                <w:rFonts w:ascii="Liberation Serif" w:hAnsi="Liberation Serif"/>
              </w:rPr>
            </w:pPr>
          </w:p>
        </w:tc>
        <w:tc>
          <w:tcPr>
            <w:tcW w:w="5233" w:type="dxa"/>
            <w:shd w:val="clear" w:color="auto" w:fill="auto"/>
            <w:tcMar>
              <w:top w:w="55" w:type="dxa"/>
              <w:left w:w="55" w:type="dxa"/>
              <w:bottom w:w="55" w:type="dxa"/>
              <w:right w:w="55" w:type="dxa"/>
            </w:tcMar>
          </w:tcPr>
          <w:p w14:paraId="05942970" w14:textId="2F7103A5" w:rsidR="00556732" w:rsidRPr="00437A58" w:rsidRDefault="00DF3385">
            <w:pPr>
              <w:pStyle w:val="Textbody"/>
              <w:spacing w:after="0"/>
              <w:rPr>
                <w:rFonts w:ascii="Tahoma" w:hAnsi="Tahoma" w:cs="Tahoma"/>
                <w:sz w:val="20"/>
                <w:szCs w:val="20"/>
              </w:rPr>
            </w:pPr>
            <w:r>
              <w:rPr>
                <w:rFonts w:ascii="Tahoma" w:hAnsi="Tahoma" w:cs="Tahoma"/>
                <w:sz w:val="20"/>
                <w:szCs w:val="20"/>
              </w:rPr>
              <w:t xml:space="preserve">Tribunal </w:t>
            </w:r>
            <w:r w:rsidR="00E4459D">
              <w:rPr>
                <w:rFonts w:ascii="Tahoma" w:hAnsi="Tahoma" w:cs="Tahoma"/>
                <w:sz w:val="20"/>
                <w:szCs w:val="20"/>
              </w:rPr>
              <w:t>judiciaire</w:t>
            </w:r>
            <w:r>
              <w:rPr>
                <w:rFonts w:ascii="Tahoma" w:hAnsi="Tahoma" w:cs="Tahoma"/>
                <w:sz w:val="20"/>
                <w:szCs w:val="20"/>
              </w:rPr>
              <w:t xml:space="preserve"> de </w:t>
            </w:r>
            <w:r w:rsidRPr="008F7FA7">
              <w:rPr>
                <w:rFonts w:ascii="Tahoma" w:hAnsi="Tahoma" w:cs="Tahoma"/>
                <w:b/>
                <w:bCs/>
                <w:color w:val="FF0000"/>
                <w:sz w:val="20"/>
                <w:szCs w:val="20"/>
              </w:rPr>
              <w:t>XX</w:t>
            </w:r>
          </w:p>
          <w:p w14:paraId="20065CAB" w14:textId="77777777" w:rsidR="00556732" w:rsidRPr="00437A58" w:rsidRDefault="00556732">
            <w:pPr>
              <w:pStyle w:val="Textbody"/>
              <w:spacing w:after="0"/>
              <w:rPr>
                <w:rFonts w:ascii="Tahoma" w:hAnsi="Tahoma" w:cs="Tahoma"/>
                <w:sz w:val="20"/>
                <w:szCs w:val="20"/>
              </w:rPr>
            </w:pPr>
          </w:p>
          <w:p w14:paraId="2F1DE1B1" w14:textId="0B141EF9" w:rsidR="00556732" w:rsidRPr="00437A58" w:rsidRDefault="00777E40">
            <w:pPr>
              <w:pStyle w:val="Textbody"/>
              <w:spacing w:after="0"/>
              <w:rPr>
                <w:rFonts w:ascii="Tahoma" w:hAnsi="Tahoma" w:cs="Tahoma"/>
                <w:sz w:val="20"/>
                <w:szCs w:val="20"/>
              </w:rPr>
            </w:pPr>
            <w:r w:rsidRPr="00437A58">
              <w:rPr>
                <w:rFonts w:ascii="Tahoma" w:hAnsi="Tahoma" w:cs="Tahoma"/>
                <w:sz w:val="20"/>
                <w:szCs w:val="20"/>
              </w:rPr>
              <w:t xml:space="preserve">A l’attention du </w:t>
            </w:r>
            <w:r w:rsidR="00E4459D">
              <w:rPr>
                <w:rFonts w:ascii="Tahoma" w:hAnsi="Tahoma" w:cs="Tahoma"/>
                <w:sz w:val="20"/>
                <w:szCs w:val="20"/>
              </w:rPr>
              <w:t>J</w:t>
            </w:r>
            <w:r w:rsidR="00DF3385">
              <w:rPr>
                <w:rFonts w:ascii="Tahoma" w:hAnsi="Tahoma" w:cs="Tahoma"/>
                <w:sz w:val="20"/>
                <w:szCs w:val="20"/>
              </w:rPr>
              <w:t xml:space="preserve">uge </w:t>
            </w:r>
            <w:r w:rsidR="00E4459D">
              <w:rPr>
                <w:rFonts w:ascii="Tahoma" w:hAnsi="Tahoma" w:cs="Tahoma"/>
                <w:sz w:val="20"/>
                <w:szCs w:val="20"/>
              </w:rPr>
              <w:t xml:space="preserve">des tutelles des mineurs </w:t>
            </w:r>
            <w:r w:rsidR="00DF3385">
              <w:rPr>
                <w:rFonts w:ascii="Tahoma" w:hAnsi="Tahoma" w:cs="Tahoma"/>
                <w:sz w:val="20"/>
                <w:szCs w:val="20"/>
              </w:rPr>
              <w:t>de permanence</w:t>
            </w:r>
          </w:p>
          <w:p w14:paraId="2868076A" w14:textId="77777777" w:rsidR="00556732" w:rsidRPr="00437A58" w:rsidRDefault="00556732">
            <w:pPr>
              <w:pStyle w:val="Textbody"/>
              <w:spacing w:after="0"/>
              <w:rPr>
                <w:rFonts w:ascii="Tahoma" w:hAnsi="Tahoma" w:cs="Tahoma"/>
                <w:sz w:val="20"/>
                <w:szCs w:val="20"/>
              </w:rPr>
            </w:pPr>
          </w:p>
          <w:p w14:paraId="39F12541" w14:textId="0E98E97E" w:rsidR="00556732" w:rsidRPr="00437A58" w:rsidRDefault="00556732">
            <w:pPr>
              <w:pStyle w:val="Textbody"/>
              <w:spacing w:after="0"/>
              <w:rPr>
                <w:rFonts w:ascii="Tahoma" w:hAnsi="Tahoma" w:cs="Tahoma"/>
                <w:sz w:val="20"/>
                <w:szCs w:val="20"/>
              </w:rPr>
            </w:pPr>
          </w:p>
        </w:tc>
      </w:tr>
      <w:tr w:rsidR="00556732" w14:paraId="786D279E" w14:textId="77777777">
        <w:tc>
          <w:tcPr>
            <w:tcW w:w="5233" w:type="dxa"/>
            <w:shd w:val="clear" w:color="auto" w:fill="auto"/>
            <w:tcMar>
              <w:top w:w="55" w:type="dxa"/>
              <w:left w:w="55" w:type="dxa"/>
              <w:bottom w:w="55" w:type="dxa"/>
              <w:right w:w="55" w:type="dxa"/>
            </w:tcMar>
          </w:tcPr>
          <w:p w14:paraId="6F331280" w14:textId="77777777" w:rsidR="00556732" w:rsidRPr="007A1FD6" w:rsidRDefault="00556732">
            <w:pPr>
              <w:pStyle w:val="TableContents"/>
              <w:rPr>
                <w:rFonts w:asciiTheme="majorBidi" w:hAnsiTheme="majorBidi" w:cstheme="majorBidi"/>
              </w:rPr>
            </w:pPr>
          </w:p>
        </w:tc>
        <w:tc>
          <w:tcPr>
            <w:tcW w:w="5233" w:type="dxa"/>
            <w:shd w:val="clear" w:color="auto" w:fill="auto"/>
            <w:tcMar>
              <w:top w:w="55" w:type="dxa"/>
              <w:left w:w="55" w:type="dxa"/>
              <w:bottom w:w="55" w:type="dxa"/>
              <w:right w:w="55" w:type="dxa"/>
            </w:tcMar>
          </w:tcPr>
          <w:p w14:paraId="29CB5448" w14:textId="3D866ADE" w:rsidR="00556732" w:rsidRPr="00437A58" w:rsidRDefault="00777E40">
            <w:pPr>
              <w:pStyle w:val="Textbody"/>
              <w:rPr>
                <w:rFonts w:ascii="Tahoma" w:hAnsi="Tahoma" w:cs="Tahoma"/>
                <w:b/>
                <w:color w:val="FF0000"/>
                <w:sz w:val="20"/>
                <w:szCs w:val="20"/>
              </w:rPr>
            </w:pPr>
            <w:r w:rsidRPr="00437A58">
              <w:rPr>
                <w:rFonts w:ascii="Tahoma" w:hAnsi="Tahoma" w:cs="Tahoma"/>
                <w:b/>
                <w:color w:val="FF0000"/>
                <w:sz w:val="20"/>
                <w:szCs w:val="20"/>
              </w:rPr>
              <w:t xml:space="preserve">Fait à </w:t>
            </w:r>
            <w:r w:rsidR="008F7FA7">
              <w:rPr>
                <w:rFonts w:ascii="Tahoma" w:hAnsi="Tahoma" w:cs="Tahoma"/>
                <w:b/>
                <w:color w:val="FF0000"/>
                <w:sz w:val="20"/>
                <w:szCs w:val="20"/>
              </w:rPr>
              <w:t>Paris/Roissy</w:t>
            </w:r>
            <w:r w:rsidRPr="00437A58">
              <w:rPr>
                <w:rFonts w:ascii="Tahoma" w:hAnsi="Tahoma" w:cs="Tahoma"/>
                <w:b/>
                <w:color w:val="FF0000"/>
                <w:sz w:val="20"/>
                <w:szCs w:val="20"/>
              </w:rPr>
              <w:t>, le</w:t>
            </w:r>
            <w:proofErr w:type="gramStart"/>
            <w:r w:rsidRPr="00437A58">
              <w:rPr>
                <w:rFonts w:ascii="Tahoma" w:hAnsi="Tahoma" w:cs="Tahoma"/>
                <w:b/>
                <w:color w:val="FF0000"/>
                <w:sz w:val="20"/>
                <w:szCs w:val="20"/>
              </w:rPr>
              <w:t xml:space="preserve"> ….</w:t>
            </w:r>
            <w:proofErr w:type="gramEnd"/>
          </w:p>
        </w:tc>
      </w:tr>
    </w:tbl>
    <w:tbl>
      <w:tblPr>
        <w:tblStyle w:val="Grilledutableau"/>
        <w:tblW w:w="0" w:type="auto"/>
        <w:tblLook w:val="04A0" w:firstRow="1" w:lastRow="0" w:firstColumn="1" w:lastColumn="0" w:noHBand="0" w:noVBand="1"/>
      </w:tblPr>
      <w:tblGrid>
        <w:gridCol w:w="9062"/>
      </w:tblGrid>
      <w:tr w:rsidR="009B3FC3" w:rsidRPr="009816FA" w14:paraId="4D6417F6" w14:textId="77777777" w:rsidTr="009B3FC3">
        <w:tc>
          <w:tcPr>
            <w:tcW w:w="9062" w:type="dxa"/>
          </w:tcPr>
          <w:p w14:paraId="4F63C20F" w14:textId="54E62781" w:rsidR="009B3FC3" w:rsidRPr="009816FA" w:rsidRDefault="009816FA">
            <w:pPr>
              <w:pStyle w:val="Standard"/>
              <w:rPr>
                <w:rFonts w:ascii="Tahoma" w:hAnsi="Tahoma" w:cs="Tahoma"/>
                <w:b/>
                <w:bCs/>
                <w:sz w:val="20"/>
                <w:szCs w:val="20"/>
              </w:rPr>
            </w:pPr>
            <w:r w:rsidRPr="009816FA">
              <w:rPr>
                <w:rFonts w:ascii="Tahoma" w:hAnsi="Tahoma" w:cs="Tahoma"/>
                <w:b/>
                <w:bCs/>
                <w:sz w:val="20"/>
                <w:szCs w:val="20"/>
                <w:highlight w:val="yellow"/>
              </w:rPr>
              <w:t xml:space="preserve">Rappel : </w:t>
            </w:r>
            <w:r w:rsidR="009B3FC3" w:rsidRPr="009816FA">
              <w:rPr>
                <w:rFonts w:ascii="Tahoma" w:hAnsi="Tahoma" w:cs="Tahoma"/>
                <w:b/>
                <w:bCs/>
                <w:sz w:val="20"/>
                <w:szCs w:val="20"/>
                <w:highlight w:val="yellow"/>
              </w:rPr>
              <w:t>Quand saisir le juge des tutelles des mineurs ?</w:t>
            </w:r>
          </w:p>
          <w:p w14:paraId="2F7FF59D" w14:textId="77777777" w:rsidR="009B3FC3" w:rsidRPr="009816FA" w:rsidRDefault="009B3FC3">
            <w:pPr>
              <w:pStyle w:val="Standard"/>
              <w:rPr>
                <w:rFonts w:ascii="Tahoma" w:hAnsi="Tahoma" w:cs="Tahoma"/>
                <w:sz w:val="20"/>
                <w:szCs w:val="20"/>
              </w:rPr>
            </w:pPr>
            <w:r w:rsidRPr="009816FA">
              <w:rPr>
                <w:rFonts w:ascii="Tahoma" w:hAnsi="Tahoma" w:cs="Tahoma"/>
                <w:sz w:val="20"/>
                <w:szCs w:val="20"/>
              </w:rPr>
              <w:t xml:space="preserve">Pour les mineurs isolés – </w:t>
            </w:r>
            <w:r w:rsidRPr="009816FA">
              <w:rPr>
                <w:rFonts w:ascii="Tahoma" w:hAnsi="Tahoma" w:cs="Tahoma"/>
                <w:sz w:val="20"/>
                <w:szCs w:val="20"/>
                <w:u w:val="single"/>
              </w:rPr>
              <w:t>sans contestation de minorité</w:t>
            </w:r>
            <w:r w:rsidRPr="009816FA">
              <w:rPr>
                <w:rFonts w:ascii="Tahoma" w:hAnsi="Tahoma" w:cs="Tahoma"/>
                <w:sz w:val="20"/>
                <w:szCs w:val="20"/>
              </w:rPr>
              <w:t xml:space="preserve"> : </w:t>
            </w:r>
          </w:p>
          <w:p w14:paraId="2854ECA6" w14:textId="77777777" w:rsidR="009B3FC3" w:rsidRPr="009816FA" w:rsidRDefault="009B3FC3" w:rsidP="009B3FC3">
            <w:pPr>
              <w:pStyle w:val="Standard"/>
              <w:numPr>
                <w:ilvl w:val="0"/>
                <w:numId w:val="5"/>
              </w:numPr>
              <w:rPr>
                <w:rFonts w:ascii="Tahoma" w:hAnsi="Tahoma" w:cs="Tahoma"/>
                <w:sz w:val="20"/>
                <w:szCs w:val="20"/>
              </w:rPr>
            </w:pPr>
            <w:r w:rsidRPr="009816FA">
              <w:rPr>
                <w:rFonts w:ascii="Tahoma" w:hAnsi="Tahoma" w:cs="Tahoma"/>
                <w:sz w:val="20"/>
                <w:szCs w:val="20"/>
              </w:rPr>
              <w:t xml:space="preserve">Si les parents sont restés au pays d’origine ; </w:t>
            </w:r>
          </w:p>
          <w:p w14:paraId="12E23CC0" w14:textId="77777777" w:rsidR="009B3FC3" w:rsidRPr="009816FA" w:rsidRDefault="009B3FC3" w:rsidP="009B3FC3">
            <w:pPr>
              <w:pStyle w:val="Standard"/>
              <w:numPr>
                <w:ilvl w:val="0"/>
                <w:numId w:val="5"/>
              </w:numPr>
              <w:rPr>
                <w:rFonts w:ascii="Tahoma" w:hAnsi="Tahoma" w:cs="Tahoma"/>
                <w:sz w:val="20"/>
                <w:szCs w:val="20"/>
              </w:rPr>
            </w:pPr>
            <w:r w:rsidRPr="009816FA">
              <w:rPr>
                <w:rFonts w:ascii="Tahoma" w:hAnsi="Tahoma" w:cs="Tahoma"/>
                <w:sz w:val="20"/>
                <w:szCs w:val="20"/>
              </w:rPr>
              <w:t xml:space="preserve">Si les parents sont décédés ou si le/la jeune a été </w:t>
            </w:r>
            <w:proofErr w:type="spellStart"/>
            <w:proofErr w:type="gramStart"/>
            <w:r w:rsidRPr="009816FA">
              <w:rPr>
                <w:rFonts w:ascii="Tahoma" w:hAnsi="Tahoma" w:cs="Tahoma"/>
                <w:sz w:val="20"/>
                <w:szCs w:val="20"/>
              </w:rPr>
              <w:t>abandonné.e</w:t>
            </w:r>
            <w:proofErr w:type="spellEnd"/>
            <w:proofErr w:type="gramEnd"/>
          </w:p>
          <w:p w14:paraId="67EA4E43" w14:textId="77777777" w:rsidR="009B3FC3" w:rsidRPr="00FC58AA" w:rsidRDefault="009B3FC3" w:rsidP="009B3FC3">
            <w:pPr>
              <w:pStyle w:val="Standard"/>
              <w:numPr>
                <w:ilvl w:val="0"/>
                <w:numId w:val="5"/>
              </w:numPr>
              <w:rPr>
                <w:rFonts w:ascii="Tahoma" w:hAnsi="Tahoma" w:cs="Tahoma"/>
                <w:b/>
                <w:bCs/>
                <w:sz w:val="20"/>
                <w:szCs w:val="20"/>
                <w:u w:val="single"/>
              </w:rPr>
            </w:pPr>
            <w:r w:rsidRPr="00FC58AA">
              <w:rPr>
                <w:rFonts w:ascii="Tahoma" w:hAnsi="Tahoma" w:cs="Tahoma"/>
                <w:b/>
                <w:bCs/>
                <w:sz w:val="20"/>
                <w:szCs w:val="20"/>
                <w:u w:val="single"/>
              </w:rPr>
              <w:t xml:space="preserve">Attention à ne pas saisir si de la famille est sur le territoire. </w:t>
            </w:r>
          </w:p>
          <w:p w14:paraId="1EE926F2" w14:textId="77777777" w:rsidR="009B3FC3" w:rsidRPr="009816FA" w:rsidRDefault="009B3FC3" w:rsidP="009B3FC3">
            <w:pPr>
              <w:pStyle w:val="Standard"/>
              <w:rPr>
                <w:rFonts w:ascii="Tahoma" w:hAnsi="Tahoma" w:cs="Tahoma"/>
                <w:sz w:val="20"/>
                <w:szCs w:val="20"/>
              </w:rPr>
            </w:pPr>
          </w:p>
          <w:p w14:paraId="44E1A72F" w14:textId="77777777" w:rsidR="009B3FC3" w:rsidRPr="009816FA" w:rsidRDefault="009B3FC3" w:rsidP="009B3FC3">
            <w:pPr>
              <w:pStyle w:val="Standard"/>
              <w:rPr>
                <w:rFonts w:ascii="Tahoma" w:hAnsi="Tahoma" w:cs="Tahoma"/>
                <w:sz w:val="20"/>
                <w:szCs w:val="20"/>
              </w:rPr>
            </w:pPr>
            <w:r w:rsidRPr="009816FA">
              <w:rPr>
                <w:rFonts w:ascii="Tahoma" w:hAnsi="Tahoma" w:cs="Tahoma"/>
                <w:sz w:val="20"/>
                <w:szCs w:val="20"/>
              </w:rPr>
              <w:t xml:space="preserve">Pour les mineurs isolés – </w:t>
            </w:r>
            <w:r w:rsidRPr="009816FA">
              <w:rPr>
                <w:rFonts w:ascii="Tahoma" w:hAnsi="Tahoma" w:cs="Tahoma"/>
                <w:sz w:val="20"/>
                <w:szCs w:val="20"/>
                <w:u w:val="single"/>
              </w:rPr>
              <w:t>avec contestation de minorité</w:t>
            </w:r>
            <w:r w:rsidRPr="009816FA">
              <w:rPr>
                <w:rFonts w:ascii="Tahoma" w:hAnsi="Tahoma" w:cs="Tahoma"/>
                <w:sz w:val="20"/>
                <w:szCs w:val="20"/>
              </w:rPr>
              <w:t xml:space="preserve"> : </w:t>
            </w:r>
          </w:p>
          <w:p w14:paraId="3EF162B2" w14:textId="644578A2" w:rsidR="009B3FC3" w:rsidRPr="009816FA" w:rsidRDefault="009B3FC3" w:rsidP="009B3FC3">
            <w:pPr>
              <w:pStyle w:val="Standard"/>
              <w:numPr>
                <w:ilvl w:val="0"/>
                <w:numId w:val="5"/>
              </w:numPr>
              <w:rPr>
                <w:rFonts w:ascii="Tahoma" w:hAnsi="Tahoma" w:cs="Tahoma"/>
                <w:sz w:val="20"/>
                <w:szCs w:val="20"/>
              </w:rPr>
            </w:pPr>
            <w:r w:rsidRPr="009816FA">
              <w:rPr>
                <w:rFonts w:ascii="Tahoma" w:hAnsi="Tahoma" w:cs="Tahoma"/>
                <w:sz w:val="20"/>
                <w:szCs w:val="20"/>
              </w:rPr>
              <w:t xml:space="preserve">Si le/la jeune a des documents attestant de sa minorité. </w:t>
            </w:r>
          </w:p>
        </w:tc>
      </w:tr>
    </w:tbl>
    <w:p w14:paraId="744C0C21" w14:textId="77777777" w:rsidR="009B3FC3" w:rsidRDefault="009B3FC3">
      <w:pPr>
        <w:pStyle w:val="Standard"/>
      </w:pPr>
    </w:p>
    <w:p w14:paraId="52408A70" w14:textId="77777777" w:rsidR="00556732" w:rsidRPr="00FC58AA" w:rsidRDefault="00777E40" w:rsidP="007A1FD6">
      <w:pPr>
        <w:pStyle w:val="Textbody"/>
        <w:jc w:val="both"/>
        <w:rPr>
          <w:rFonts w:ascii="Tahoma" w:hAnsi="Tahoma" w:cs="Tahoma"/>
          <w:sz w:val="20"/>
          <w:szCs w:val="20"/>
        </w:rPr>
      </w:pPr>
      <w:r w:rsidRPr="00FC58AA">
        <w:rPr>
          <w:rFonts w:ascii="Tahoma" w:hAnsi="Tahoma" w:cs="Tahoma"/>
          <w:sz w:val="20"/>
          <w:szCs w:val="20"/>
        </w:rPr>
        <w:t>Madame, Monsieur,</w:t>
      </w:r>
    </w:p>
    <w:p w14:paraId="4D697D91" w14:textId="77777777" w:rsidR="00146B73" w:rsidRDefault="00146B73" w:rsidP="00DB043A">
      <w:pPr>
        <w:pStyle w:val="Sansinterligne"/>
        <w:jc w:val="both"/>
        <w:rPr>
          <w:rFonts w:ascii="Tahoma" w:hAnsi="Tahoma" w:cs="Tahoma"/>
          <w:sz w:val="20"/>
        </w:rPr>
      </w:pPr>
    </w:p>
    <w:p w14:paraId="4564FBFD" w14:textId="56E79BE3" w:rsidR="00DB043A" w:rsidRDefault="00DD1AFA" w:rsidP="00DB043A">
      <w:pPr>
        <w:pStyle w:val="Sansinterligne"/>
        <w:jc w:val="both"/>
        <w:rPr>
          <w:rFonts w:ascii="Tahoma" w:hAnsi="Tahoma" w:cs="Tahoma"/>
          <w:sz w:val="20"/>
        </w:rPr>
      </w:pPr>
      <w:r>
        <w:rPr>
          <w:rFonts w:ascii="Tahoma" w:hAnsi="Tahoma" w:cs="Tahoma"/>
          <w:sz w:val="20"/>
        </w:rPr>
        <w:t>Par ce courrier, l</w:t>
      </w:r>
      <w:r w:rsidR="006B34EC" w:rsidRPr="004F2EFF">
        <w:rPr>
          <w:rFonts w:ascii="Tahoma" w:hAnsi="Tahoma" w:cs="Tahoma"/>
          <w:sz w:val="20"/>
        </w:rPr>
        <w:t>’Anafé, association nationale d’assistance aux frontières pour les étrangers</w:t>
      </w:r>
      <w:r w:rsidR="002705A9" w:rsidRPr="004F2EFF">
        <w:rPr>
          <w:rFonts w:ascii="Tahoma" w:hAnsi="Tahoma" w:cs="Tahoma"/>
          <w:sz w:val="20"/>
        </w:rPr>
        <w:t>,</w:t>
      </w:r>
      <w:r w:rsidR="006B34EC" w:rsidRPr="004F2EFF">
        <w:rPr>
          <w:rFonts w:ascii="Tahoma" w:hAnsi="Tahoma" w:cs="Tahoma"/>
          <w:sz w:val="20"/>
        </w:rPr>
        <w:t xml:space="preserve"> qui agit en faveur des droits des étrangers qui se trouvent ou sont trouvés en difficulté aux frontières et en zone d’attente, </w:t>
      </w:r>
      <w:r>
        <w:rPr>
          <w:rFonts w:ascii="Tahoma" w:hAnsi="Tahoma" w:cs="Tahoma"/>
          <w:sz w:val="20"/>
        </w:rPr>
        <w:t xml:space="preserve">souhaite </w:t>
      </w:r>
      <w:r w:rsidR="006B34EC" w:rsidRPr="004F2EFF">
        <w:rPr>
          <w:rFonts w:ascii="Tahoma" w:hAnsi="Tahoma" w:cs="Tahoma"/>
          <w:sz w:val="20"/>
        </w:rPr>
        <w:t>vous signale</w:t>
      </w:r>
      <w:r>
        <w:rPr>
          <w:rFonts w:ascii="Tahoma" w:hAnsi="Tahoma" w:cs="Tahoma"/>
          <w:sz w:val="20"/>
        </w:rPr>
        <w:t>r</w:t>
      </w:r>
      <w:r w:rsidR="006B34EC" w:rsidRPr="004F2EFF">
        <w:rPr>
          <w:rFonts w:ascii="Tahoma" w:hAnsi="Tahoma" w:cs="Tahoma"/>
          <w:sz w:val="20"/>
        </w:rPr>
        <w:t xml:space="preserve"> la présence d’un mineur en danger dans la zone d’attente de </w:t>
      </w:r>
      <w:r w:rsidR="006B34EC" w:rsidRPr="004F2EFF">
        <w:rPr>
          <w:rFonts w:ascii="Tahoma" w:hAnsi="Tahoma" w:cs="Tahoma"/>
          <w:color w:val="FF0000"/>
          <w:sz w:val="20"/>
        </w:rPr>
        <w:t>l’aéroport/port/gare de XX</w:t>
      </w:r>
      <w:r w:rsidR="00A0713A">
        <w:rPr>
          <w:rFonts w:ascii="Tahoma" w:hAnsi="Tahoma" w:cs="Tahoma"/>
          <w:sz w:val="20"/>
        </w:rPr>
        <w:t xml:space="preserve">, et vous demande de </w:t>
      </w:r>
      <w:r w:rsidR="00146B73">
        <w:rPr>
          <w:rFonts w:ascii="Tahoma" w:hAnsi="Tahoma" w:cs="Tahoma"/>
          <w:sz w:val="20"/>
        </w:rPr>
        <w:t xml:space="preserve">bien vouloir procéder à l’ouverture d’une tutelle au titre de l’article 390 du </w:t>
      </w:r>
      <w:r w:rsidR="00A42347">
        <w:rPr>
          <w:rFonts w:ascii="Tahoma" w:hAnsi="Tahoma" w:cs="Tahoma"/>
          <w:sz w:val="20"/>
        </w:rPr>
        <w:t>c</w:t>
      </w:r>
      <w:r w:rsidR="00146B73">
        <w:rPr>
          <w:rFonts w:ascii="Tahoma" w:hAnsi="Tahoma" w:cs="Tahoma"/>
          <w:sz w:val="20"/>
        </w:rPr>
        <w:t xml:space="preserve">ode civil. </w:t>
      </w:r>
      <w:r w:rsidR="00A0713A">
        <w:rPr>
          <w:rFonts w:ascii="Tahoma" w:hAnsi="Tahoma" w:cs="Tahoma"/>
          <w:sz w:val="20"/>
        </w:rPr>
        <w:t xml:space="preserve"> </w:t>
      </w:r>
    </w:p>
    <w:p w14:paraId="2E5C13D8" w14:textId="77777777" w:rsidR="00A0713A" w:rsidRPr="004F2EFF" w:rsidRDefault="00A0713A" w:rsidP="00DB043A">
      <w:pPr>
        <w:pStyle w:val="Sansinterligne"/>
        <w:jc w:val="both"/>
        <w:rPr>
          <w:rFonts w:ascii="Tahoma" w:hAnsi="Tahoma" w:cs="Tahoma"/>
          <w:sz w:val="20"/>
        </w:rPr>
      </w:pPr>
    </w:p>
    <w:p w14:paraId="0564A9F7" w14:textId="4E23E0B1" w:rsidR="00DB043A" w:rsidRPr="00437A58" w:rsidRDefault="00DB043A" w:rsidP="00DB043A">
      <w:pPr>
        <w:pStyle w:val="Sansinterligne"/>
        <w:jc w:val="both"/>
        <w:rPr>
          <w:rFonts w:ascii="Tahoma" w:hAnsi="Tahoma" w:cs="Tahoma"/>
          <w:sz w:val="20"/>
        </w:rPr>
      </w:pPr>
      <w:r w:rsidRPr="00437A58">
        <w:rPr>
          <w:rFonts w:ascii="Tahoma" w:hAnsi="Tahoma" w:cs="Tahoma"/>
          <w:sz w:val="20"/>
        </w:rPr>
        <w:t xml:space="preserve">La permanence que nous tenons ce jour en zone d’attente nous a permis de nous entretenir avec </w:t>
      </w:r>
      <w:bookmarkStart w:id="0" w:name="_Hlk113268903"/>
      <w:r w:rsidRPr="00437A58">
        <w:rPr>
          <w:rFonts w:ascii="Tahoma" w:hAnsi="Tahoma" w:cs="Tahoma"/>
          <w:color w:val="FF0000"/>
          <w:sz w:val="20"/>
        </w:rPr>
        <w:t>le/la jeune XX</w:t>
      </w:r>
      <w:bookmarkEnd w:id="0"/>
      <w:r w:rsidRPr="00437A58">
        <w:rPr>
          <w:rFonts w:ascii="Tahoma" w:hAnsi="Tahoma" w:cs="Tahoma"/>
          <w:sz w:val="20"/>
        </w:rPr>
        <w:t xml:space="preserve">, </w:t>
      </w:r>
      <w:r w:rsidRPr="00437A58">
        <w:rPr>
          <w:rFonts w:ascii="Tahoma" w:hAnsi="Tahoma" w:cs="Tahoma"/>
          <w:color w:val="FF0000"/>
          <w:sz w:val="20"/>
        </w:rPr>
        <w:t>ressortissant(e) XX</w:t>
      </w:r>
      <w:r w:rsidRPr="00437A58">
        <w:rPr>
          <w:rFonts w:ascii="Tahoma" w:hAnsi="Tahoma" w:cs="Tahoma"/>
          <w:sz w:val="20"/>
        </w:rPr>
        <w:t xml:space="preserve">, </w:t>
      </w:r>
      <w:r w:rsidRPr="00437A58">
        <w:rPr>
          <w:rFonts w:ascii="Tahoma" w:hAnsi="Tahoma" w:cs="Tahoma"/>
          <w:color w:val="FF0000"/>
          <w:sz w:val="20"/>
        </w:rPr>
        <w:t>né(e) le XX</w:t>
      </w:r>
      <w:r w:rsidRPr="00437A58">
        <w:rPr>
          <w:rFonts w:ascii="Tahoma" w:hAnsi="Tahoma" w:cs="Tahoma"/>
          <w:sz w:val="20"/>
        </w:rPr>
        <w:t xml:space="preserve">. </w:t>
      </w:r>
      <w:r w:rsidRPr="00437A58">
        <w:rPr>
          <w:rFonts w:ascii="Tahoma" w:hAnsi="Tahoma" w:cs="Tahoma"/>
          <w:color w:val="FF0000"/>
          <w:sz w:val="20"/>
        </w:rPr>
        <w:t xml:space="preserve">Il/elle </w:t>
      </w:r>
      <w:r w:rsidRPr="00437A58">
        <w:rPr>
          <w:rFonts w:ascii="Tahoma" w:hAnsi="Tahoma" w:cs="Tahoma"/>
          <w:sz w:val="20"/>
        </w:rPr>
        <w:t xml:space="preserve">est </w:t>
      </w:r>
      <w:r w:rsidRPr="00437A58">
        <w:rPr>
          <w:rFonts w:ascii="Tahoma" w:hAnsi="Tahoma" w:cs="Tahoma"/>
          <w:color w:val="FF0000"/>
          <w:sz w:val="20"/>
        </w:rPr>
        <w:t xml:space="preserve">arrivé(e) le XX (date) </w:t>
      </w:r>
      <w:r w:rsidRPr="00437A58">
        <w:rPr>
          <w:rFonts w:ascii="Tahoma" w:hAnsi="Tahoma" w:cs="Tahoma"/>
          <w:sz w:val="20"/>
        </w:rPr>
        <w:t xml:space="preserve">à </w:t>
      </w:r>
      <w:r w:rsidRPr="00437A58">
        <w:rPr>
          <w:rFonts w:ascii="Tahoma" w:hAnsi="Tahoma" w:cs="Tahoma"/>
          <w:color w:val="FF0000"/>
          <w:sz w:val="20"/>
        </w:rPr>
        <w:t>l’aéroport/port/gare de XX</w:t>
      </w:r>
      <w:r w:rsidRPr="00437A58">
        <w:rPr>
          <w:rFonts w:ascii="Tahoma" w:hAnsi="Tahoma" w:cs="Tahoma"/>
          <w:sz w:val="20"/>
        </w:rPr>
        <w:t xml:space="preserve">. </w:t>
      </w:r>
      <w:r w:rsidRPr="00437A58">
        <w:rPr>
          <w:rFonts w:ascii="Tahoma" w:hAnsi="Tahoma" w:cs="Tahoma"/>
          <w:color w:val="FF0000"/>
          <w:sz w:val="20"/>
        </w:rPr>
        <w:t>Il/elle</w:t>
      </w:r>
      <w:r w:rsidRPr="00437A58">
        <w:rPr>
          <w:rFonts w:ascii="Tahoma" w:hAnsi="Tahoma" w:cs="Tahoma"/>
          <w:sz w:val="20"/>
        </w:rPr>
        <w:t xml:space="preserve"> a fait l’objet d’un refus d’entrée notifié le </w:t>
      </w:r>
      <w:r w:rsidRPr="00437A58">
        <w:rPr>
          <w:rFonts w:ascii="Tahoma" w:hAnsi="Tahoma" w:cs="Tahoma"/>
          <w:color w:val="FF0000"/>
          <w:sz w:val="20"/>
        </w:rPr>
        <w:t xml:space="preserve">XX (jour) à XX (heure) </w:t>
      </w:r>
      <w:r w:rsidRPr="00437A58">
        <w:rPr>
          <w:rFonts w:ascii="Tahoma" w:hAnsi="Tahoma" w:cs="Tahoma"/>
          <w:sz w:val="20"/>
        </w:rPr>
        <w:t xml:space="preserve">et d’une décision de placement en zone d’attente notifiée le </w:t>
      </w:r>
      <w:r w:rsidRPr="00437A58">
        <w:rPr>
          <w:rFonts w:ascii="Tahoma" w:hAnsi="Tahoma" w:cs="Tahoma"/>
          <w:color w:val="FF0000"/>
          <w:sz w:val="20"/>
        </w:rPr>
        <w:t>XX (jour) à XX (heure)</w:t>
      </w:r>
      <w:r w:rsidRPr="00437A58">
        <w:rPr>
          <w:rFonts w:ascii="Tahoma" w:hAnsi="Tahoma" w:cs="Tahoma"/>
          <w:sz w:val="20"/>
        </w:rPr>
        <w:t xml:space="preserve">. </w:t>
      </w:r>
    </w:p>
    <w:p w14:paraId="0A355465" w14:textId="77777777" w:rsidR="00FC58AA" w:rsidRDefault="00DB043A" w:rsidP="00FC58AA">
      <w:pPr>
        <w:pStyle w:val="Sansinterligne"/>
        <w:jc w:val="both"/>
        <w:rPr>
          <w:rFonts w:ascii="Tahoma" w:hAnsi="Tahoma" w:cs="Tahoma"/>
          <w:sz w:val="20"/>
        </w:rPr>
      </w:pPr>
      <w:r w:rsidRPr="00921B56">
        <w:rPr>
          <w:rFonts w:ascii="Tahoma" w:hAnsi="Tahoma" w:cs="Tahoma"/>
          <w:sz w:val="20"/>
          <w:highlight w:val="yellow"/>
        </w:rPr>
        <w:t>Si c’est le cas</w:t>
      </w:r>
      <w:r w:rsidRPr="00921B56">
        <w:rPr>
          <w:rFonts w:ascii="Tahoma" w:hAnsi="Tahoma" w:cs="Tahoma"/>
          <w:sz w:val="20"/>
        </w:rPr>
        <w:t> </w:t>
      </w:r>
      <w:r w:rsidRPr="00437A58">
        <w:rPr>
          <w:rFonts w:ascii="Tahoma" w:hAnsi="Tahoma" w:cs="Tahoma"/>
          <w:sz w:val="20"/>
        </w:rPr>
        <w:t xml:space="preserve">: </w:t>
      </w:r>
      <w:r w:rsidRPr="00437A58">
        <w:rPr>
          <w:rFonts w:ascii="Tahoma" w:hAnsi="Tahoma" w:cs="Tahoma"/>
          <w:color w:val="FF0000"/>
          <w:sz w:val="20"/>
        </w:rPr>
        <w:t>le/la jeune XX</w:t>
      </w:r>
      <w:r>
        <w:rPr>
          <w:rFonts w:ascii="Tahoma" w:hAnsi="Tahoma" w:cs="Tahoma"/>
          <w:color w:val="FF0000"/>
          <w:sz w:val="20"/>
        </w:rPr>
        <w:t xml:space="preserve"> a demandé son admission sur le territoire au titre de l’asile le XX (date). Sa demande est encore pendante/a été considérée « manifestement infondée » par le ministère de l’intérieur le XX (date). </w:t>
      </w:r>
      <w:r w:rsidR="00FC58AA">
        <w:rPr>
          <w:rFonts w:ascii="Tahoma" w:hAnsi="Tahoma" w:cs="Tahoma"/>
          <w:sz w:val="20"/>
          <w:highlight w:val="yellow"/>
        </w:rPr>
        <w:t>Si c’est le cas :</w:t>
      </w:r>
      <w:r w:rsidR="00FC58AA">
        <w:rPr>
          <w:rFonts w:ascii="Tahoma" w:hAnsi="Tahoma" w:cs="Tahoma"/>
          <w:color w:val="FF0000"/>
          <w:sz w:val="20"/>
        </w:rPr>
        <w:t xml:space="preserve"> Le tribunal administratif a rejeté la demande d’annulation de cette décision (préciser date). / Le/la jeune n’a pas été en mesure de saisir le tribunal administratif (détailler les raisons). </w:t>
      </w:r>
    </w:p>
    <w:p w14:paraId="29180C3A" w14:textId="1A99D12F" w:rsidR="00CE08EB" w:rsidRDefault="00CE08EB" w:rsidP="00DB043A">
      <w:pPr>
        <w:pStyle w:val="Sansinterligne"/>
        <w:jc w:val="both"/>
        <w:rPr>
          <w:rFonts w:ascii="Tahoma" w:hAnsi="Tahoma" w:cs="Tahoma"/>
          <w:color w:val="FF0000"/>
          <w:sz w:val="20"/>
        </w:rPr>
      </w:pPr>
    </w:p>
    <w:p w14:paraId="19FAAFD3" w14:textId="1BCE0D39" w:rsidR="00CE08EB" w:rsidRDefault="00CE08EB" w:rsidP="00DB043A">
      <w:pPr>
        <w:pStyle w:val="Sansinterligne"/>
        <w:jc w:val="both"/>
        <w:rPr>
          <w:rFonts w:ascii="Tahoma" w:hAnsi="Tahoma" w:cs="Tahoma"/>
          <w:color w:val="FF0000"/>
          <w:sz w:val="20"/>
        </w:rPr>
      </w:pPr>
      <w:r w:rsidRPr="00F6382D">
        <w:rPr>
          <w:rFonts w:ascii="Tahoma" w:hAnsi="Tahoma" w:cs="Tahoma"/>
          <w:sz w:val="20"/>
        </w:rPr>
        <w:t xml:space="preserve">Aujourd’hui, </w:t>
      </w:r>
      <w:r>
        <w:rPr>
          <w:rFonts w:ascii="Tahoma" w:hAnsi="Tahoma" w:cs="Tahoma"/>
          <w:color w:val="FF0000"/>
          <w:sz w:val="20"/>
        </w:rPr>
        <w:t xml:space="preserve">le/la jeune XX </w:t>
      </w:r>
      <w:r w:rsidR="00F6382D" w:rsidRPr="00F6382D">
        <w:rPr>
          <w:rFonts w:ascii="Tahoma" w:hAnsi="Tahoma" w:cs="Tahoma"/>
          <w:sz w:val="20"/>
        </w:rPr>
        <w:t>est</w:t>
      </w:r>
      <w:r w:rsidR="00F6382D">
        <w:rPr>
          <w:rFonts w:ascii="Tahoma" w:hAnsi="Tahoma" w:cs="Tahoma"/>
          <w:color w:val="FF0000"/>
          <w:sz w:val="20"/>
        </w:rPr>
        <w:t xml:space="preserve"> </w:t>
      </w:r>
      <w:proofErr w:type="spellStart"/>
      <w:proofErr w:type="gramStart"/>
      <w:r w:rsidR="00F6382D">
        <w:rPr>
          <w:rFonts w:ascii="Tahoma" w:hAnsi="Tahoma" w:cs="Tahoma"/>
          <w:color w:val="FF0000"/>
          <w:sz w:val="20"/>
        </w:rPr>
        <w:t>maintenu.e</w:t>
      </w:r>
      <w:proofErr w:type="spellEnd"/>
      <w:proofErr w:type="gramEnd"/>
      <w:r w:rsidR="00F6382D">
        <w:rPr>
          <w:rFonts w:ascii="Tahoma" w:hAnsi="Tahoma" w:cs="Tahoma"/>
          <w:color w:val="FF0000"/>
          <w:sz w:val="20"/>
        </w:rPr>
        <w:t xml:space="preserve"> </w:t>
      </w:r>
      <w:r w:rsidR="00F6382D" w:rsidRPr="00F6382D">
        <w:rPr>
          <w:rFonts w:ascii="Tahoma" w:hAnsi="Tahoma" w:cs="Tahoma"/>
          <w:sz w:val="20"/>
        </w:rPr>
        <w:t xml:space="preserve">en zone d’attente sans ses parents. </w:t>
      </w:r>
      <w:r w:rsidR="00F6382D">
        <w:rPr>
          <w:rFonts w:ascii="Tahoma" w:hAnsi="Tahoma" w:cs="Tahoma"/>
          <w:color w:val="FF0000"/>
          <w:sz w:val="20"/>
        </w:rPr>
        <w:t xml:space="preserve">En effet, ceux-ci sont … (expliquer s’ils sont décédés (quand ? comment ? Mettre les détails que vous avez) ou si le/la jeune a été </w:t>
      </w:r>
      <w:proofErr w:type="spellStart"/>
      <w:proofErr w:type="gramStart"/>
      <w:r w:rsidR="00F6382D">
        <w:rPr>
          <w:rFonts w:ascii="Tahoma" w:hAnsi="Tahoma" w:cs="Tahoma"/>
          <w:color w:val="FF0000"/>
          <w:sz w:val="20"/>
        </w:rPr>
        <w:t>abandonné.e</w:t>
      </w:r>
      <w:proofErr w:type="spellEnd"/>
      <w:proofErr w:type="gramEnd"/>
      <w:r w:rsidR="00F6382D">
        <w:rPr>
          <w:rFonts w:ascii="Tahoma" w:hAnsi="Tahoma" w:cs="Tahoma"/>
          <w:color w:val="FF0000"/>
          <w:sz w:val="20"/>
        </w:rPr>
        <w:t>, etc.)</w:t>
      </w:r>
      <w:r w:rsidR="009B3FC3">
        <w:rPr>
          <w:rFonts w:ascii="Tahoma" w:hAnsi="Tahoma" w:cs="Tahoma"/>
          <w:color w:val="FF0000"/>
          <w:sz w:val="20"/>
        </w:rPr>
        <w:t>.</w:t>
      </w:r>
    </w:p>
    <w:p w14:paraId="4ADE03B2" w14:textId="77777777" w:rsidR="009B3FC3" w:rsidRDefault="009B3FC3" w:rsidP="00DB043A">
      <w:pPr>
        <w:pStyle w:val="Sansinterligne"/>
        <w:jc w:val="both"/>
        <w:rPr>
          <w:rFonts w:ascii="Tahoma" w:hAnsi="Tahoma" w:cs="Tahoma"/>
          <w:sz w:val="20"/>
        </w:rPr>
      </w:pPr>
    </w:p>
    <w:p w14:paraId="06B9AA7C" w14:textId="002E517E" w:rsidR="009B3FC3" w:rsidRDefault="009B3FC3" w:rsidP="009B3FC3">
      <w:pPr>
        <w:pStyle w:val="Sansinterligne"/>
        <w:jc w:val="both"/>
        <w:rPr>
          <w:rFonts w:ascii="Tahoma" w:hAnsi="Tahoma" w:cs="Tahoma"/>
          <w:sz w:val="20"/>
          <w:u w:val="single"/>
        </w:rPr>
      </w:pPr>
      <w:r w:rsidRPr="00DF3CC9">
        <w:rPr>
          <w:rFonts w:ascii="Tahoma" w:hAnsi="Tahoma" w:cs="Tahoma"/>
          <w:sz w:val="20"/>
          <w:highlight w:val="yellow"/>
          <w:u w:val="single"/>
        </w:rPr>
        <w:t xml:space="preserve">Si contestation de minorité mais </w:t>
      </w:r>
      <w:r w:rsidR="00146B73">
        <w:rPr>
          <w:rFonts w:ascii="Tahoma" w:hAnsi="Tahoma" w:cs="Tahoma"/>
          <w:sz w:val="20"/>
          <w:highlight w:val="yellow"/>
          <w:u w:val="single"/>
        </w:rPr>
        <w:t xml:space="preserve">en possession de </w:t>
      </w:r>
      <w:r w:rsidRPr="00DF3CC9">
        <w:rPr>
          <w:rFonts w:ascii="Tahoma" w:hAnsi="Tahoma" w:cs="Tahoma"/>
          <w:sz w:val="20"/>
          <w:highlight w:val="yellow"/>
          <w:u w:val="single"/>
        </w:rPr>
        <w:t>documents attestant de la minorité</w:t>
      </w:r>
      <w:r>
        <w:rPr>
          <w:rFonts w:ascii="Tahoma" w:hAnsi="Tahoma" w:cs="Tahoma"/>
          <w:sz w:val="20"/>
          <w:highlight w:val="yellow"/>
          <w:u w:val="single"/>
        </w:rPr>
        <w:t xml:space="preserve"> </w:t>
      </w:r>
      <w:r w:rsidRPr="00DF3CC9">
        <w:rPr>
          <w:rFonts w:ascii="Tahoma" w:hAnsi="Tahoma" w:cs="Tahoma"/>
          <w:sz w:val="20"/>
          <w:highlight w:val="yellow"/>
          <w:u w:val="single"/>
        </w:rPr>
        <w:t>:</w:t>
      </w:r>
    </w:p>
    <w:p w14:paraId="00BFF312" w14:textId="77777777" w:rsidR="00DB043A" w:rsidRPr="00437A58" w:rsidRDefault="00DB043A" w:rsidP="00DB043A">
      <w:pPr>
        <w:pStyle w:val="Sansinterligne"/>
        <w:jc w:val="both"/>
        <w:rPr>
          <w:rFonts w:ascii="Tahoma" w:hAnsi="Tahoma" w:cs="Tahoma"/>
          <w:sz w:val="20"/>
        </w:rPr>
      </w:pPr>
    </w:p>
    <w:p w14:paraId="46DB0371" w14:textId="7992B62F" w:rsidR="003A44FB" w:rsidRPr="003A44FB" w:rsidRDefault="00C30F63" w:rsidP="003A44FB">
      <w:pPr>
        <w:pStyle w:val="Sansinterligne"/>
        <w:jc w:val="both"/>
        <w:rPr>
          <w:rFonts w:ascii="Tahoma" w:hAnsi="Tahoma" w:cs="Tahoma"/>
          <w:sz w:val="20"/>
        </w:rPr>
      </w:pPr>
      <w:r w:rsidRPr="00162E6C">
        <w:rPr>
          <w:rFonts w:ascii="Tahoma" w:hAnsi="Tahoma" w:cs="Tahoma"/>
          <w:color w:val="FF0000"/>
          <w:sz w:val="20"/>
        </w:rPr>
        <w:t xml:space="preserve">Le/la </w:t>
      </w:r>
      <w:r>
        <w:rPr>
          <w:rFonts w:ascii="Tahoma" w:hAnsi="Tahoma" w:cs="Tahoma"/>
          <w:sz w:val="20"/>
        </w:rPr>
        <w:t xml:space="preserve">jeune </w:t>
      </w:r>
      <w:r w:rsidRPr="00162E6C">
        <w:rPr>
          <w:rFonts w:ascii="Tahoma" w:hAnsi="Tahoma" w:cs="Tahoma"/>
          <w:color w:val="FF0000"/>
          <w:sz w:val="20"/>
        </w:rPr>
        <w:t>XX</w:t>
      </w:r>
      <w:r>
        <w:rPr>
          <w:rFonts w:ascii="Tahoma" w:hAnsi="Tahoma" w:cs="Tahoma"/>
          <w:sz w:val="20"/>
        </w:rPr>
        <w:t xml:space="preserve"> est </w:t>
      </w:r>
      <w:proofErr w:type="spellStart"/>
      <w:proofErr w:type="gramStart"/>
      <w:r w:rsidRPr="00FC58AA">
        <w:rPr>
          <w:rFonts w:ascii="Tahoma" w:hAnsi="Tahoma" w:cs="Tahoma"/>
          <w:color w:val="FF0000"/>
          <w:sz w:val="20"/>
        </w:rPr>
        <w:t>arrivé</w:t>
      </w:r>
      <w:r w:rsidR="00FC58AA" w:rsidRPr="00FC58AA">
        <w:rPr>
          <w:rFonts w:ascii="Tahoma" w:hAnsi="Tahoma" w:cs="Tahoma"/>
          <w:color w:val="FF0000"/>
          <w:sz w:val="20"/>
        </w:rPr>
        <w:t>.</w:t>
      </w:r>
      <w:r w:rsidRPr="00FC58AA">
        <w:rPr>
          <w:rFonts w:ascii="Tahoma" w:hAnsi="Tahoma" w:cs="Tahoma"/>
          <w:color w:val="FF0000"/>
          <w:sz w:val="20"/>
        </w:rPr>
        <w:t>e</w:t>
      </w:r>
      <w:proofErr w:type="spellEnd"/>
      <w:proofErr w:type="gramEnd"/>
      <w:r w:rsidRPr="00FC58AA">
        <w:rPr>
          <w:rFonts w:ascii="Tahoma" w:hAnsi="Tahoma" w:cs="Tahoma"/>
          <w:color w:val="FF0000"/>
          <w:sz w:val="20"/>
        </w:rPr>
        <w:t xml:space="preserve"> </w:t>
      </w:r>
      <w:r>
        <w:rPr>
          <w:rFonts w:ascii="Tahoma" w:hAnsi="Tahoma" w:cs="Tahoma"/>
          <w:sz w:val="20"/>
        </w:rPr>
        <w:t xml:space="preserve">à </w:t>
      </w:r>
      <w:r w:rsidRPr="00162E6C">
        <w:rPr>
          <w:rFonts w:ascii="Tahoma" w:hAnsi="Tahoma" w:cs="Tahoma"/>
          <w:color w:val="FF0000"/>
          <w:sz w:val="20"/>
        </w:rPr>
        <w:t>l’aéroport/port/gare de XX</w:t>
      </w:r>
      <w:r>
        <w:rPr>
          <w:rFonts w:ascii="Tahoma" w:hAnsi="Tahoma" w:cs="Tahoma"/>
          <w:sz w:val="20"/>
        </w:rPr>
        <w:t xml:space="preserve">, en possession de faux documents </w:t>
      </w:r>
      <w:r w:rsidR="00D16318" w:rsidRPr="00162E6C">
        <w:rPr>
          <w:rFonts w:ascii="Tahoma" w:hAnsi="Tahoma" w:cs="Tahoma"/>
          <w:color w:val="FF0000"/>
          <w:sz w:val="20"/>
        </w:rPr>
        <w:t xml:space="preserve">le/la </w:t>
      </w:r>
      <w:r w:rsidR="00D16318">
        <w:rPr>
          <w:rFonts w:ascii="Tahoma" w:hAnsi="Tahoma" w:cs="Tahoma"/>
          <w:sz w:val="20"/>
        </w:rPr>
        <w:t xml:space="preserve">disant </w:t>
      </w:r>
      <w:proofErr w:type="spellStart"/>
      <w:r w:rsidR="00D16318" w:rsidRPr="00162E6C">
        <w:rPr>
          <w:rFonts w:ascii="Tahoma" w:hAnsi="Tahoma" w:cs="Tahoma"/>
          <w:color w:val="FF0000"/>
          <w:sz w:val="20"/>
        </w:rPr>
        <w:t>âgé.e</w:t>
      </w:r>
      <w:proofErr w:type="spellEnd"/>
      <w:r w:rsidR="00D16318" w:rsidRPr="00162E6C">
        <w:rPr>
          <w:rFonts w:ascii="Tahoma" w:hAnsi="Tahoma" w:cs="Tahoma"/>
          <w:color w:val="FF0000"/>
          <w:sz w:val="20"/>
        </w:rPr>
        <w:t xml:space="preserve"> de XX </w:t>
      </w:r>
      <w:r w:rsidR="00D16318">
        <w:rPr>
          <w:rFonts w:ascii="Tahoma" w:hAnsi="Tahoma" w:cs="Tahoma"/>
          <w:sz w:val="20"/>
        </w:rPr>
        <w:t xml:space="preserve">ans. </w:t>
      </w:r>
      <w:r w:rsidR="003E383A">
        <w:rPr>
          <w:rFonts w:ascii="Tahoma" w:hAnsi="Tahoma" w:cs="Tahoma"/>
          <w:sz w:val="20"/>
        </w:rPr>
        <w:t xml:space="preserve">Depuis son arrivée, </w:t>
      </w:r>
      <w:r w:rsidR="003E383A" w:rsidRPr="00162E6C">
        <w:rPr>
          <w:rFonts w:ascii="Tahoma" w:hAnsi="Tahoma" w:cs="Tahoma"/>
          <w:color w:val="FF0000"/>
          <w:sz w:val="20"/>
        </w:rPr>
        <w:t xml:space="preserve">le/la jeune XX </w:t>
      </w:r>
      <w:r w:rsidR="003E383A">
        <w:rPr>
          <w:rFonts w:ascii="Tahoma" w:hAnsi="Tahoma" w:cs="Tahoma"/>
          <w:sz w:val="20"/>
        </w:rPr>
        <w:t xml:space="preserve">a indiqué aux autorités être </w:t>
      </w:r>
      <w:proofErr w:type="spellStart"/>
      <w:proofErr w:type="gramStart"/>
      <w:r w:rsidR="003E383A" w:rsidRPr="00162E6C">
        <w:rPr>
          <w:rFonts w:ascii="Tahoma" w:hAnsi="Tahoma" w:cs="Tahoma"/>
          <w:color w:val="FF0000"/>
          <w:sz w:val="20"/>
        </w:rPr>
        <w:t>mineur.e</w:t>
      </w:r>
      <w:proofErr w:type="spellEnd"/>
      <w:proofErr w:type="gramEnd"/>
      <w:r w:rsidR="003E383A">
        <w:rPr>
          <w:rFonts w:ascii="Tahoma" w:hAnsi="Tahoma" w:cs="Tahoma"/>
          <w:sz w:val="20"/>
        </w:rPr>
        <w:t>, sans que cette déclaration ait été prise en compte.</w:t>
      </w:r>
    </w:p>
    <w:p w14:paraId="218FA137" w14:textId="77777777" w:rsidR="003A44FB" w:rsidRDefault="003A44FB" w:rsidP="00437A58">
      <w:pPr>
        <w:pStyle w:val="Sansinterligne"/>
        <w:jc w:val="both"/>
        <w:rPr>
          <w:rFonts w:ascii="Tahoma" w:hAnsi="Tahoma" w:cs="Tahoma"/>
          <w:sz w:val="20"/>
        </w:rPr>
      </w:pPr>
    </w:p>
    <w:p w14:paraId="58AC8809" w14:textId="77777777" w:rsidR="00FC58AA" w:rsidRDefault="00FC58AA" w:rsidP="00437A58">
      <w:pPr>
        <w:pStyle w:val="Sansinterligne"/>
        <w:jc w:val="both"/>
        <w:rPr>
          <w:rFonts w:ascii="Tahoma" w:hAnsi="Tahoma" w:cs="Tahoma"/>
          <w:sz w:val="20"/>
        </w:rPr>
      </w:pPr>
    </w:p>
    <w:p w14:paraId="78E54A18" w14:textId="0A34117F" w:rsidR="007769BC" w:rsidRDefault="00146B73" w:rsidP="00437A58">
      <w:pPr>
        <w:pStyle w:val="Sansinterligne"/>
        <w:jc w:val="both"/>
        <w:rPr>
          <w:rFonts w:ascii="Tahoma" w:hAnsi="Tahoma" w:cs="Tahoma"/>
          <w:sz w:val="20"/>
        </w:rPr>
      </w:pPr>
      <w:r>
        <w:rPr>
          <w:rFonts w:ascii="Tahoma" w:hAnsi="Tahoma" w:cs="Tahoma"/>
          <w:sz w:val="20"/>
        </w:rPr>
        <w:lastRenderedPageBreak/>
        <w:t>De plus</w:t>
      </w:r>
      <w:r w:rsidR="000F3773" w:rsidRPr="000F3773">
        <w:rPr>
          <w:rFonts w:ascii="Tahoma" w:hAnsi="Tahoma" w:cs="Tahoma"/>
          <w:sz w:val="20"/>
        </w:rPr>
        <w:t xml:space="preserve">, </w:t>
      </w:r>
      <w:r w:rsidR="000F3773" w:rsidRPr="00C70199">
        <w:rPr>
          <w:rFonts w:ascii="Tahoma" w:hAnsi="Tahoma" w:cs="Tahoma"/>
          <w:color w:val="FF0000"/>
          <w:sz w:val="20"/>
        </w:rPr>
        <w:t xml:space="preserve">le/la jeune XX </w:t>
      </w:r>
      <w:r w:rsidR="000F3773" w:rsidRPr="000F3773">
        <w:rPr>
          <w:rFonts w:ascii="Tahoma" w:hAnsi="Tahoma" w:cs="Tahoma"/>
          <w:sz w:val="20"/>
        </w:rPr>
        <w:t xml:space="preserve">a obtenu, depuis son arrivée, </w:t>
      </w:r>
      <w:r w:rsidR="000F3773" w:rsidRPr="00C70199">
        <w:rPr>
          <w:rFonts w:ascii="Tahoma" w:hAnsi="Tahoma" w:cs="Tahoma"/>
          <w:color w:val="FF0000"/>
          <w:sz w:val="20"/>
        </w:rPr>
        <w:t xml:space="preserve">un/plusieurs </w:t>
      </w:r>
      <w:proofErr w:type="spellStart"/>
      <w:r w:rsidR="000F3773" w:rsidRPr="00C70199">
        <w:rPr>
          <w:rFonts w:ascii="Tahoma" w:hAnsi="Tahoma" w:cs="Tahoma"/>
          <w:color w:val="FF0000"/>
          <w:sz w:val="20"/>
        </w:rPr>
        <w:t>document.s</w:t>
      </w:r>
      <w:proofErr w:type="spellEnd"/>
      <w:r w:rsidR="000F3773" w:rsidRPr="00C70199">
        <w:rPr>
          <w:rFonts w:ascii="Tahoma" w:hAnsi="Tahoma" w:cs="Tahoma"/>
          <w:color w:val="FF0000"/>
          <w:sz w:val="20"/>
        </w:rPr>
        <w:t xml:space="preserve"> </w:t>
      </w:r>
      <w:r w:rsidR="000F3773" w:rsidRPr="000F3773">
        <w:rPr>
          <w:rFonts w:ascii="Tahoma" w:hAnsi="Tahoma" w:cs="Tahoma"/>
          <w:sz w:val="20"/>
        </w:rPr>
        <w:t>attestant de sa minorité</w:t>
      </w:r>
      <w:r w:rsidR="00DF67D5" w:rsidRPr="000F3773">
        <w:rPr>
          <w:rFonts w:ascii="Tahoma" w:hAnsi="Tahoma" w:cs="Tahoma"/>
          <w:sz w:val="20"/>
        </w:rPr>
        <w:t xml:space="preserve">: </w:t>
      </w:r>
      <w:r w:rsidR="00DF67D5" w:rsidRPr="00C70199">
        <w:rPr>
          <w:rFonts w:ascii="Tahoma" w:hAnsi="Tahoma" w:cs="Tahoma"/>
          <w:color w:val="FF0000"/>
          <w:sz w:val="20"/>
        </w:rPr>
        <w:t>[les list</w:t>
      </w:r>
      <w:r w:rsidR="00EC632E" w:rsidRPr="00C70199">
        <w:rPr>
          <w:rFonts w:ascii="Tahoma" w:hAnsi="Tahoma" w:cs="Tahoma"/>
          <w:color w:val="FF0000"/>
          <w:sz w:val="20"/>
        </w:rPr>
        <w:t>er et ajouter en pièces jointes</w:t>
      </w:r>
      <w:r w:rsidR="00C70199">
        <w:rPr>
          <w:rFonts w:ascii="Tahoma" w:hAnsi="Tahoma" w:cs="Tahoma"/>
          <w:color w:val="FF0000"/>
          <w:sz w:val="20"/>
        </w:rPr>
        <w:t xml:space="preserve"> en </w:t>
      </w:r>
      <w:proofErr w:type="spellStart"/>
      <w:r w:rsidR="00C70199">
        <w:rPr>
          <w:rFonts w:ascii="Tahoma" w:hAnsi="Tahoma" w:cs="Tahoma"/>
          <w:color w:val="FF0000"/>
          <w:sz w:val="20"/>
        </w:rPr>
        <w:t>pdf</w:t>
      </w:r>
      <w:proofErr w:type="spellEnd"/>
      <w:r w:rsidR="00EC632E" w:rsidRPr="00C70199">
        <w:rPr>
          <w:rFonts w:ascii="Tahoma" w:hAnsi="Tahoma" w:cs="Tahoma"/>
          <w:color w:val="FF0000"/>
          <w:sz w:val="20"/>
        </w:rPr>
        <w:t>]</w:t>
      </w:r>
      <w:r w:rsidR="00EC632E" w:rsidRPr="000F3773">
        <w:rPr>
          <w:rFonts w:ascii="Tahoma" w:hAnsi="Tahoma" w:cs="Tahoma"/>
          <w:sz w:val="20"/>
        </w:rPr>
        <w:t xml:space="preserve">. </w:t>
      </w:r>
    </w:p>
    <w:p w14:paraId="0A8FF5CE" w14:textId="77777777" w:rsidR="00FC58AA" w:rsidRPr="000F3773" w:rsidRDefault="00FC58AA" w:rsidP="00437A58">
      <w:pPr>
        <w:pStyle w:val="Sansinterligne"/>
        <w:jc w:val="both"/>
        <w:rPr>
          <w:rFonts w:ascii="Tahoma" w:hAnsi="Tahoma" w:cs="Tahoma"/>
          <w:sz w:val="20"/>
        </w:rPr>
      </w:pPr>
    </w:p>
    <w:p w14:paraId="3FFED5DE" w14:textId="00AF840E" w:rsidR="00657C75" w:rsidRPr="008B6705" w:rsidRDefault="00657C75" w:rsidP="00657C75">
      <w:pPr>
        <w:pStyle w:val="Sansinterligne"/>
        <w:jc w:val="both"/>
        <w:rPr>
          <w:rFonts w:ascii="Tahoma" w:hAnsi="Tahoma" w:cs="Tahoma"/>
          <w:sz w:val="20"/>
        </w:rPr>
      </w:pPr>
      <w:r>
        <w:rPr>
          <w:rFonts w:ascii="Tahoma" w:hAnsi="Tahoma" w:cs="Tahoma"/>
          <w:sz w:val="20"/>
        </w:rPr>
        <w:t xml:space="preserve">L’article 388 du </w:t>
      </w:r>
      <w:r w:rsidR="00A42347">
        <w:rPr>
          <w:rFonts w:ascii="Tahoma" w:hAnsi="Tahoma" w:cs="Tahoma"/>
          <w:sz w:val="20"/>
        </w:rPr>
        <w:t>c</w:t>
      </w:r>
      <w:r>
        <w:rPr>
          <w:rFonts w:ascii="Tahoma" w:hAnsi="Tahoma" w:cs="Tahoma"/>
          <w:sz w:val="20"/>
        </w:rPr>
        <w:t>ode civil, relatif aux examens radiologiques osseux aux fins de détermination de l’âge, précise que « </w:t>
      </w:r>
      <w:r w:rsidRPr="00162E6C">
        <w:rPr>
          <w:rFonts w:ascii="Tahoma" w:hAnsi="Tahoma" w:cs="Tahoma"/>
          <w:i/>
          <w:iCs/>
          <w:sz w:val="20"/>
        </w:rPr>
        <w:t>le doute profite à l’intéressé</w:t>
      </w:r>
      <w:r>
        <w:rPr>
          <w:rFonts w:ascii="Tahoma" w:hAnsi="Tahoma" w:cs="Tahoma"/>
          <w:sz w:val="20"/>
        </w:rPr>
        <w:t xml:space="preserve"> ». Tel n’est pas le cas </w:t>
      </w:r>
      <w:r w:rsidRPr="00162E6C">
        <w:rPr>
          <w:rFonts w:ascii="Tahoma" w:hAnsi="Tahoma" w:cs="Tahoma"/>
          <w:color w:val="FF0000"/>
          <w:sz w:val="20"/>
        </w:rPr>
        <w:t xml:space="preserve">du/de la jeune </w:t>
      </w:r>
      <w:r>
        <w:rPr>
          <w:rFonts w:ascii="Tahoma" w:hAnsi="Tahoma" w:cs="Tahoma"/>
          <w:color w:val="FF0000"/>
          <w:sz w:val="20"/>
        </w:rPr>
        <w:t>X</w:t>
      </w:r>
      <w:r w:rsidRPr="00162E6C">
        <w:rPr>
          <w:rFonts w:ascii="Tahoma" w:hAnsi="Tahoma" w:cs="Tahoma"/>
          <w:color w:val="FF0000"/>
          <w:sz w:val="20"/>
        </w:rPr>
        <w:t>X</w:t>
      </w:r>
      <w:r>
        <w:rPr>
          <w:rFonts w:ascii="Tahoma" w:hAnsi="Tahoma" w:cs="Tahoma"/>
          <w:color w:val="FF0000"/>
          <w:sz w:val="20"/>
        </w:rPr>
        <w:t xml:space="preserve">, </w:t>
      </w:r>
      <w:r w:rsidRPr="00657C75">
        <w:rPr>
          <w:rFonts w:ascii="Tahoma" w:hAnsi="Tahoma" w:cs="Tahoma"/>
          <w:sz w:val="20"/>
        </w:rPr>
        <w:t xml:space="preserve">malgré ses </w:t>
      </w:r>
      <w:r w:rsidRPr="008B6705">
        <w:rPr>
          <w:rFonts w:ascii="Tahoma" w:hAnsi="Tahoma" w:cs="Tahoma"/>
          <w:sz w:val="20"/>
        </w:rPr>
        <w:t>déclarations et documents.</w:t>
      </w:r>
    </w:p>
    <w:p w14:paraId="1D2B3F47" w14:textId="77777777" w:rsidR="008B6705" w:rsidRDefault="008B6705" w:rsidP="008B6705">
      <w:pPr>
        <w:pStyle w:val="Sansinterligne"/>
        <w:rPr>
          <w:rFonts w:ascii="Tahoma" w:hAnsi="Tahoma" w:cs="Tahoma"/>
          <w:sz w:val="20"/>
        </w:rPr>
      </w:pPr>
    </w:p>
    <w:p w14:paraId="58F303FC" w14:textId="592133F9" w:rsidR="008B6705" w:rsidRPr="008B6705" w:rsidRDefault="008B6705" w:rsidP="008B6705">
      <w:pPr>
        <w:pStyle w:val="Sansinterligne"/>
        <w:jc w:val="both"/>
        <w:rPr>
          <w:rFonts w:ascii="Tahoma" w:hAnsi="Tahoma" w:cs="Tahoma"/>
          <w:sz w:val="20"/>
        </w:rPr>
      </w:pPr>
      <w:r>
        <w:rPr>
          <w:rFonts w:ascii="Tahoma" w:hAnsi="Tahoma" w:cs="Tahoma"/>
          <w:sz w:val="20"/>
        </w:rPr>
        <w:t>L</w:t>
      </w:r>
      <w:r w:rsidRPr="008B6705">
        <w:rPr>
          <w:rFonts w:ascii="Tahoma" w:hAnsi="Tahoma" w:cs="Tahoma"/>
          <w:sz w:val="20"/>
        </w:rPr>
        <w:t>'article 47</w:t>
      </w:r>
      <w:r>
        <w:rPr>
          <w:rFonts w:ascii="Tahoma" w:hAnsi="Tahoma" w:cs="Tahoma"/>
          <w:sz w:val="20"/>
        </w:rPr>
        <w:t xml:space="preserve"> du </w:t>
      </w:r>
      <w:r w:rsidR="00A42347">
        <w:rPr>
          <w:rFonts w:ascii="Tahoma" w:hAnsi="Tahoma" w:cs="Tahoma"/>
          <w:sz w:val="20"/>
        </w:rPr>
        <w:t>c</w:t>
      </w:r>
      <w:r>
        <w:rPr>
          <w:rFonts w:ascii="Tahoma" w:hAnsi="Tahoma" w:cs="Tahoma"/>
          <w:sz w:val="20"/>
        </w:rPr>
        <w:t>ode civil</w:t>
      </w:r>
      <w:r w:rsidRPr="008B6705">
        <w:rPr>
          <w:rFonts w:ascii="Tahoma" w:hAnsi="Tahoma" w:cs="Tahoma"/>
          <w:sz w:val="20"/>
        </w:rPr>
        <w:t xml:space="preserve"> pose une présomption de validité des actes d'état civil établis par une autorité étrangère : « </w:t>
      </w:r>
      <w:r w:rsidRPr="008B6705">
        <w:rPr>
          <w:rFonts w:ascii="Tahoma" w:hAnsi="Tahoma" w:cs="Tahoma"/>
          <w:i/>
          <w:iCs/>
          <w:sz w:val="20"/>
        </w:rPr>
        <w:t>Tout acte de l'état civil des Français et des étrangers fait en pays étranger et rédigé dans les formes usitées dans ce pays fait foi, sauf si d'autres actes ou pièces détenus, des données extérieures ou des éléments tirés de l'acte lui-même établissent, le cas échéant après toutes vérifications utiles, que cet acte est irrégulier, falsifié ou que les faits qui y sont déclarés ne correspondent pas à la réalité</w:t>
      </w:r>
      <w:r w:rsidRPr="008B6705">
        <w:rPr>
          <w:rFonts w:ascii="Tahoma" w:hAnsi="Tahoma" w:cs="Tahoma"/>
          <w:sz w:val="20"/>
        </w:rPr>
        <w:t>. »</w:t>
      </w:r>
    </w:p>
    <w:p w14:paraId="7DECB222" w14:textId="76853E03" w:rsidR="008B6705" w:rsidRPr="008B6705" w:rsidRDefault="008B6705" w:rsidP="008B6705">
      <w:pPr>
        <w:pStyle w:val="Sansinterligne"/>
        <w:jc w:val="both"/>
        <w:rPr>
          <w:rFonts w:ascii="Tahoma" w:hAnsi="Tahoma" w:cs="Tahoma"/>
          <w:sz w:val="20"/>
        </w:rPr>
      </w:pPr>
      <w:r w:rsidRPr="008B6705">
        <w:rPr>
          <w:rFonts w:ascii="Tahoma" w:hAnsi="Tahoma" w:cs="Tahoma"/>
          <w:sz w:val="20"/>
        </w:rPr>
        <w:t xml:space="preserve">Et comme l'a constaté la </w:t>
      </w:r>
      <w:r w:rsidR="00A85D4D">
        <w:rPr>
          <w:rFonts w:ascii="Tahoma" w:hAnsi="Tahoma" w:cs="Tahoma"/>
          <w:sz w:val="20"/>
        </w:rPr>
        <w:t>c</w:t>
      </w:r>
      <w:r w:rsidRPr="008B6705">
        <w:rPr>
          <w:rFonts w:ascii="Tahoma" w:hAnsi="Tahoma" w:cs="Tahoma"/>
          <w:sz w:val="20"/>
        </w:rPr>
        <w:t xml:space="preserve">our </w:t>
      </w:r>
      <w:r>
        <w:rPr>
          <w:rFonts w:ascii="Tahoma" w:hAnsi="Tahoma" w:cs="Tahoma"/>
          <w:sz w:val="20"/>
        </w:rPr>
        <w:t>a</w:t>
      </w:r>
      <w:r w:rsidRPr="008B6705">
        <w:rPr>
          <w:rFonts w:ascii="Tahoma" w:hAnsi="Tahoma" w:cs="Tahoma"/>
          <w:sz w:val="20"/>
        </w:rPr>
        <w:t xml:space="preserve">dministrative d'appel </w:t>
      </w:r>
      <w:r w:rsidR="00FC58AA">
        <w:rPr>
          <w:rFonts w:ascii="Tahoma" w:hAnsi="Tahoma" w:cs="Tahoma"/>
          <w:sz w:val="20"/>
        </w:rPr>
        <w:t xml:space="preserve">de Bordeaux </w:t>
      </w:r>
      <w:r w:rsidRPr="008B6705">
        <w:rPr>
          <w:rFonts w:ascii="Tahoma" w:hAnsi="Tahoma" w:cs="Tahoma"/>
          <w:sz w:val="20"/>
        </w:rPr>
        <w:t>le 11 juillet 2013 (</w:t>
      </w:r>
      <w:r w:rsidR="00A85D4D">
        <w:rPr>
          <w:rFonts w:ascii="Tahoma" w:hAnsi="Tahoma" w:cs="Tahoma"/>
          <w:sz w:val="20"/>
        </w:rPr>
        <w:t>n</w:t>
      </w:r>
      <w:r w:rsidRPr="008B6705">
        <w:rPr>
          <w:rFonts w:ascii="Tahoma" w:hAnsi="Tahoma" w:cs="Tahoma"/>
          <w:sz w:val="20"/>
        </w:rPr>
        <w:t>° 13BX00428), «</w:t>
      </w:r>
      <w:r w:rsidRPr="008B6705">
        <w:rPr>
          <w:rFonts w:ascii="Tahoma" w:hAnsi="Tahoma" w:cs="Tahoma"/>
          <w:i/>
          <w:iCs/>
          <w:sz w:val="20"/>
        </w:rPr>
        <w:t> il incombe à l'administration de renverser cette présomption en apportant la preuve du caractère irrégulier, falsifié ou non conforme à la réalité des actes en question</w:t>
      </w:r>
      <w:r w:rsidRPr="008B6705">
        <w:rPr>
          <w:rFonts w:ascii="Tahoma" w:hAnsi="Tahoma" w:cs="Tahoma"/>
          <w:sz w:val="20"/>
        </w:rPr>
        <w:t> »</w:t>
      </w:r>
      <w:r w:rsidR="00A85D4D">
        <w:rPr>
          <w:rFonts w:ascii="Tahoma" w:hAnsi="Tahoma" w:cs="Tahoma"/>
          <w:sz w:val="20"/>
        </w:rPr>
        <w:t>.</w:t>
      </w:r>
    </w:p>
    <w:p w14:paraId="7C7ACF83" w14:textId="0149F021" w:rsidR="008B6705" w:rsidRPr="00146B73" w:rsidRDefault="008B6705" w:rsidP="00467ACE">
      <w:pPr>
        <w:pStyle w:val="Sansinterligne"/>
        <w:jc w:val="both"/>
        <w:rPr>
          <w:rFonts w:ascii="Tahoma" w:hAnsi="Tahoma" w:cs="Tahoma"/>
          <w:color w:val="FF0000"/>
          <w:sz w:val="20"/>
        </w:rPr>
      </w:pPr>
      <w:r w:rsidRPr="00467ACE">
        <w:rPr>
          <w:rFonts w:ascii="Tahoma" w:hAnsi="Tahoma" w:cs="Tahoma"/>
          <w:sz w:val="20"/>
        </w:rPr>
        <w:br/>
        <w:t xml:space="preserve">En l'espèce, l’administration </w:t>
      </w:r>
      <w:r w:rsidR="00467ACE" w:rsidRPr="00467ACE">
        <w:rPr>
          <w:rFonts w:ascii="Tahoma" w:hAnsi="Tahoma" w:cs="Tahoma"/>
          <w:sz w:val="20"/>
        </w:rPr>
        <w:t>n’</w:t>
      </w:r>
      <w:r w:rsidRPr="00467ACE">
        <w:rPr>
          <w:rFonts w:ascii="Tahoma" w:hAnsi="Tahoma" w:cs="Tahoma"/>
          <w:sz w:val="20"/>
        </w:rPr>
        <w:t xml:space="preserve">apporte </w:t>
      </w:r>
      <w:r w:rsidR="00467ACE" w:rsidRPr="00467ACE">
        <w:rPr>
          <w:rFonts w:ascii="Tahoma" w:hAnsi="Tahoma" w:cs="Tahoma"/>
          <w:sz w:val="20"/>
        </w:rPr>
        <w:t>pas d’</w:t>
      </w:r>
      <w:r w:rsidRPr="00467ACE">
        <w:rPr>
          <w:rFonts w:ascii="Tahoma" w:hAnsi="Tahoma" w:cs="Tahoma"/>
          <w:sz w:val="20"/>
        </w:rPr>
        <w:t xml:space="preserve">éléments de nature à remettre en cause la validité des documents de </w:t>
      </w:r>
      <w:r w:rsidR="00467ACE" w:rsidRPr="00467ACE">
        <w:rPr>
          <w:rFonts w:ascii="Tahoma" w:hAnsi="Tahoma" w:cs="Tahoma"/>
          <w:color w:val="FF0000"/>
          <w:sz w:val="20"/>
        </w:rPr>
        <w:t>XX</w:t>
      </w:r>
      <w:r w:rsidRPr="00467ACE">
        <w:rPr>
          <w:rFonts w:ascii="Tahoma" w:hAnsi="Tahoma" w:cs="Tahoma"/>
          <w:sz w:val="20"/>
        </w:rPr>
        <w:t>.</w:t>
      </w:r>
      <w:r w:rsidR="00146B73">
        <w:rPr>
          <w:rFonts w:ascii="Tahoma" w:hAnsi="Tahoma" w:cs="Tahoma"/>
          <w:sz w:val="20"/>
        </w:rPr>
        <w:t xml:space="preserve"> </w:t>
      </w:r>
      <w:r w:rsidR="00146B73" w:rsidRPr="00146B73">
        <w:rPr>
          <w:rFonts w:ascii="Tahoma" w:hAnsi="Tahoma" w:cs="Tahoma"/>
          <w:color w:val="FF0000"/>
          <w:sz w:val="20"/>
        </w:rPr>
        <w:t xml:space="preserve">Il/Elle doit donc être </w:t>
      </w:r>
      <w:proofErr w:type="spellStart"/>
      <w:proofErr w:type="gramStart"/>
      <w:r w:rsidR="00146B73" w:rsidRPr="00146B73">
        <w:rPr>
          <w:rFonts w:ascii="Tahoma" w:hAnsi="Tahoma" w:cs="Tahoma"/>
          <w:color w:val="FF0000"/>
          <w:sz w:val="20"/>
        </w:rPr>
        <w:t>considéré.e</w:t>
      </w:r>
      <w:proofErr w:type="spellEnd"/>
      <w:proofErr w:type="gramEnd"/>
      <w:r w:rsidR="00146B73" w:rsidRPr="00146B73">
        <w:rPr>
          <w:rFonts w:ascii="Tahoma" w:hAnsi="Tahoma" w:cs="Tahoma"/>
          <w:color w:val="FF0000"/>
          <w:sz w:val="20"/>
        </w:rPr>
        <w:t xml:space="preserve"> </w:t>
      </w:r>
      <w:proofErr w:type="spellStart"/>
      <w:r w:rsidR="00146B73" w:rsidRPr="00146B73">
        <w:rPr>
          <w:rFonts w:ascii="Tahoma" w:hAnsi="Tahoma" w:cs="Tahoma"/>
          <w:color w:val="FF0000"/>
          <w:sz w:val="20"/>
        </w:rPr>
        <w:t>mineur.e</w:t>
      </w:r>
      <w:proofErr w:type="spellEnd"/>
      <w:r w:rsidR="00146B73" w:rsidRPr="00146B73">
        <w:rPr>
          <w:rFonts w:ascii="Tahoma" w:hAnsi="Tahoma" w:cs="Tahoma"/>
          <w:color w:val="FF0000"/>
          <w:sz w:val="20"/>
        </w:rPr>
        <w:t>.</w:t>
      </w:r>
    </w:p>
    <w:p w14:paraId="7728A61A" w14:textId="6D7930F3" w:rsidR="003A44FB" w:rsidRDefault="003A44FB" w:rsidP="00467ACE">
      <w:pPr>
        <w:pStyle w:val="Sansinterligne"/>
        <w:jc w:val="both"/>
        <w:rPr>
          <w:rFonts w:ascii="Tahoma" w:hAnsi="Tahoma" w:cs="Tahoma"/>
          <w:sz w:val="20"/>
        </w:rPr>
      </w:pPr>
    </w:p>
    <w:p w14:paraId="7B44F04D" w14:textId="77777777" w:rsidR="003A44FB" w:rsidRPr="0039120C" w:rsidRDefault="003A44FB" w:rsidP="003A44FB">
      <w:pPr>
        <w:pStyle w:val="Standard"/>
        <w:tabs>
          <w:tab w:val="left" w:pos="705"/>
        </w:tabs>
        <w:ind w:left="-15" w:firstLine="15"/>
        <w:jc w:val="both"/>
        <w:rPr>
          <w:rFonts w:ascii="Tahoma" w:hAnsi="Tahoma" w:cs="Tahoma"/>
          <w:sz w:val="20"/>
          <w:szCs w:val="20"/>
        </w:rPr>
      </w:pPr>
      <w:r w:rsidRPr="0039120C">
        <w:rPr>
          <w:rFonts w:ascii="Tahoma" w:hAnsi="Tahoma" w:cs="Tahoma"/>
          <w:sz w:val="20"/>
          <w:szCs w:val="20"/>
          <w:highlight w:val="yellow"/>
        </w:rPr>
        <w:t>Aucun administrateur ad hoc n’a été désigné.</w:t>
      </w:r>
      <w:r w:rsidRPr="0039120C">
        <w:rPr>
          <w:rFonts w:ascii="Tahoma" w:hAnsi="Tahoma" w:cs="Tahoma"/>
          <w:sz w:val="20"/>
          <w:szCs w:val="20"/>
        </w:rPr>
        <w:t xml:space="preserve"> </w:t>
      </w:r>
    </w:p>
    <w:p w14:paraId="13BDF279" w14:textId="77777777" w:rsidR="0039120C" w:rsidRDefault="003A44FB" w:rsidP="003A44FB">
      <w:pPr>
        <w:pStyle w:val="Standard"/>
        <w:tabs>
          <w:tab w:val="left" w:pos="705"/>
        </w:tabs>
        <w:ind w:left="-15" w:firstLine="15"/>
        <w:jc w:val="both"/>
        <w:rPr>
          <w:rFonts w:ascii="Tahoma" w:hAnsi="Tahoma" w:cs="Tahoma"/>
          <w:sz w:val="20"/>
          <w:szCs w:val="20"/>
        </w:rPr>
      </w:pPr>
      <w:r w:rsidRPr="0039120C">
        <w:rPr>
          <w:rFonts w:ascii="Tahoma" w:hAnsi="Tahoma" w:cs="Tahoma"/>
          <w:sz w:val="20"/>
          <w:szCs w:val="20"/>
        </w:rPr>
        <w:t xml:space="preserve">Depuis que </w:t>
      </w:r>
      <w:r w:rsidR="0039120C" w:rsidRPr="00C70199">
        <w:rPr>
          <w:rFonts w:ascii="Tahoma" w:hAnsi="Tahoma" w:cs="Tahoma"/>
          <w:color w:val="FF0000"/>
          <w:sz w:val="20"/>
        </w:rPr>
        <w:t>le/la jeune XX</w:t>
      </w:r>
      <w:r w:rsidR="0039120C">
        <w:rPr>
          <w:rFonts w:ascii="Tahoma" w:hAnsi="Tahoma" w:cs="Tahoma"/>
          <w:color w:val="FF0000"/>
          <w:sz w:val="20"/>
        </w:rPr>
        <w:t xml:space="preserve"> </w:t>
      </w:r>
      <w:r w:rsidR="0039120C" w:rsidRPr="0039120C">
        <w:rPr>
          <w:rFonts w:ascii="Tahoma" w:hAnsi="Tahoma" w:cs="Tahoma"/>
          <w:sz w:val="20"/>
        </w:rPr>
        <w:t>a</w:t>
      </w:r>
      <w:r w:rsidRPr="0039120C">
        <w:rPr>
          <w:rFonts w:ascii="Tahoma" w:hAnsi="Tahoma" w:cs="Tahoma"/>
          <w:sz w:val="20"/>
          <w:szCs w:val="20"/>
        </w:rPr>
        <w:t xml:space="preserve"> déclaré être </w:t>
      </w:r>
      <w:proofErr w:type="spellStart"/>
      <w:proofErr w:type="gramStart"/>
      <w:r w:rsidRPr="0039120C">
        <w:rPr>
          <w:rFonts w:ascii="Tahoma" w:hAnsi="Tahoma" w:cs="Tahoma"/>
          <w:color w:val="FF0000"/>
          <w:sz w:val="20"/>
          <w:szCs w:val="20"/>
        </w:rPr>
        <w:t>mineur</w:t>
      </w:r>
      <w:r w:rsidR="0039120C" w:rsidRPr="0039120C">
        <w:rPr>
          <w:rFonts w:ascii="Tahoma" w:hAnsi="Tahoma" w:cs="Tahoma"/>
          <w:color w:val="FF0000"/>
          <w:sz w:val="20"/>
          <w:szCs w:val="20"/>
        </w:rPr>
        <w:t>.e</w:t>
      </w:r>
      <w:proofErr w:type="spellEnd"/>
      <w:proofErr w:type="gramEnd"/>
      <w:r w:rsidRPr="0039120C">
        <w:rPr>
          <w:rFonts w:ascii="Tahoma" w:hAnsi="Tahoma" w:cs="Tahoma"/>
          <w:sz w:val="20"/>
          <w:szCs w:val="20"/>
        </w:rPr>
        <w:t>, aucun administrateur ad hoc n’a été désigné. Or, selon les dispositions de l’article L. 343-2 du CESEDA, un administrateur ad hoc doit être désigné « sans délai » afin d’assurer « sa représentation dans toutes les procédures administratives et juridictionnelles relatives à ce maintien ».</w:t>
      </w:r>
      <w:r w:rsidR="0039120C">
        <w:rPr>
          <w:rFonts w:ascii="Tahoma" w:hAnsi="Tahoma" w:cs="Tahoma"/>
          <w:sz w:val="20"/>
          <w:szCs w:val="20"/>
        </w:rPr>
        <w:t xml:space="preserve"> </w:t>
      </w:r>
      <w:r w:rsidRPr="0039120C">
        <w:rPr>
          <w:rFonts w:ascii="Tahoma" w:hAnsi="Tahoma" w:cs="Tahoma"/>
          <w:sz w:val="20"/>
          <w:szCs w:val="20"/>
        </w:rPr>
        <w:t xml:space="preserve">Ce qui n’est pas le cas en l’espèce. </w:t>
      </w:r>
    </w:p>
    <w:p w14:paraId="1EC3B408" w14:textId="11AC22C1" w:rsidR="003A44FB" w:rsidRPr="0039120C" w:rsidRDefault="003A44FB" w:rsidP="003A44FB">
      <w:pPr>
        <w:pStyle w:val="Standard"/>
        <w:tabs>
          <w:tab w:val="left" w:pos="705"/>
        </w:tabs>
        <w:ind w:left="-15" w:firstLine="15"/>
        <w:jc w:val="both"/>
        <w:rPr>
          <w:rFonts w:ascii="Tahoma" w:hAnsi="Tahoma" w:cs="Tahoma"/>
          <w:sz w:val="20"/>
          <w:szCs w:val="20"/>
        </w:rPr>
      </w:pPr>
      <w:r w:rsidRPr="0039120C">
        <w:rPr>
          <w:rFonts w:ascii="Tahoma" w:hAnsi="Tahoma" w:cs="Tahoma"/>
          <w:sz w:val="20"/>
          <w:szCs w:val="20"/>
        </w:rPr>
        <w:t>De plus, par une décision du 30 juin 2002, le TGI de Bobigny a décidé qu</w:t>
      </w:r>
      <w:proofErr w:type="gramStart"/>
      <w:r w:rsidRPr="0039120C">
        <w:rPr>
          <w:rFonts w:ascii="Tahoma" w:hAnsi="Tahoma" w:cs="Tahoma"/>
          <w:sz w:val="20"/>
          <w:szCs w:val="20"/>
        </w:rPr>
        <w:t>’«</w:t>
      </w:r>
      <w:proofErr w:type="gramEnd"/>
      <w:r w:rsidRPr="0039120C">
        <w:rPr>
          <w:rFonts w:ascii="Tahoma" w:hAnsi="Tahoma" w:cs="Tahoma"/>
          <w:sz w:val="20"/>
          <w:szCs w:val="20"/>
        </w:rPr>
        <w:t> </w:t>
      </w:r>
      <w:r w:rsidRPr="0039120C">
        <w:rPr>
          <w:rFonts w:ascii="Tahoma" w:hAnsi="Tahoma" w:cs="Tahoma"/>
          <w:i/>
          <w:iCs/>
          <w:sz w:val="20"/>
          <w:szCs w:val="20"/>
        </w:rPr>
        <w:t xml:space="preserve">un justiciable ne doit pas pâtir des lenteurs de l’Administration à mettre en place une disposition législative protectrice. Le parquet se devait de désigner un administrateur ad hoc. La procédure étant nulle il n’y a pas lieu </w:t>
      </w:r>
      <w:proofErr w:type="spellStart"/>
      <w:r w:rsidRPr="0039120C">
        <w:rPr>
          <w:rFonts w:ascii="Tahoma" w:hAnsi="Tahoma" w:cs="Tahoma"/>
          <w:i/>
          <w:iCs/>
          <w:sz w:val="20"/>
          <w:szCs w:val="20"/>
        </w:rPr>
        <w:t>a</w:t>
      </w:r>
      <w:proofErr w:type="spellEnd"/>
      <w:r w:rsidRPr="0039120C">
        <w:rPr>
          <w:rFonts w:ascii="Tahoma" w:hAnsi="Tahoma" w:cs="Tahoma"/>
          <w:i/>
          <w:iCs/>
          <w:sz w:val="20"/>
          <w:szCs w:val="20"/>
        </w:rPr>
        <w:t xml:space="preserve"> rétention. Le jeune sera présenté au Tribunal pour Enfants pour être protégé en vertu des articles 375 et suivants du code civil.</w:t>
      </w:r>
      <w:r w:rsidRPr="0039120C">
        <w:rPr>
          <w:rFonts w:ascii="Tahoma" w:hAnsi="Tahoma" w:cs="Tahoma"/>
          <w:sz w:val="20"/>
          <w:szCs w:val="20"/>
        </w:rPr>
        <w:t> ».</w:t>
      </w:r>
    </w:p>
    <w:p w14:paraId="54DE6CB3" w14:textId="77777777" w:rsidR="003A44FB" w:rsidRPr="0039120C" w:rsidRDefault="003A44FB" w:rsidP="003A44FB">
      <w:pPr>
        <w:pStyle w:val="Standard"/>
        <w:tabs>
          <w:tab w:val="left" w:pos="705"/>
        </w:tabs>
        <w:ind w:left="-15" w:firstLine="15"/>
        <w:jc w:val="both"/>
        <w:rPr>
          <w:rFonts w:ascii="Tahoma" w:hAnsi="Tahoma" w:cs="Tahoma"/>
          <w:sz w:val="20"/>
          <w:szCs w:val="20"/>
        </w:rPr>
      </w:pPr>
      <w:r w:rsidRPr="0039120C">
        <w:rPr>
          <w:rFonts w:ascii="Tahoma" w:hAnsi="Tahoma" w:cs="Tahoma"/>
          <w:sz w:val="20"/>
          <w:szCs w:val="20"/>
        </w:rPr>
        <w:t>Dès lors, la procédure est entachée d'irrégularité.</w:t>
      </w:r>
    </w:p>
    <w:p w14:paraId="73FCE80A" w14:textId="77777777" w:rsidR="003A44FB" w:rsidRPr="0039120C" w:rsidRDefault="003A44FB" w:rsidP="003A44FB">
      <w:pPr>
        <w:pStyle w:val="Standard"/>
        <w:jc w:val="both"/>
        <w:rPr>
          <w:rFonts w:ascii="Tahoma" w:hAnsi="Tahoma" w:cs="Tahoma"/>
          <w:color w:val="FF0000"/>
          <w:sz w:val="20"/>
          <w:szCs w:val="20"/>
        </w:rPr>
      </w:pPr>
    </w:p>
    <w:p w14:paraId="485EBFBE" w14:textId="77777777"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highlight w:val="yellow"/>
        </w:rPr>
        <w:t>L’administrateur ad hoc a été désigné tardivement</w:t>
      </w:r>
      <w:r w:rsidRPr="0039120C">
        <w:rPr>
          <w:rFonts w:ascii="Tahoma" w:hAnsi="Tahoma" w:cs="Tahoma"/>
          <w:sz w:val="20"/>
          <w:szCs w:val="20"/>
        </w:rPr>
        <w:t xml:space="preserve"> </w:t>
      </w:r>
    </w:p>
    <w:p w14:paraId="75EEBC74" w14:textId="77777777"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rPr>
        <w:t xml:space="preserve">En outre, l’administrateur ad hoc n’a été désigné que </w:t>
      </w:r>
      <w:r w:rsidRPr="0039120C">
        <w:rPr>
          <w:rFonts w:ascii="Tahoma" w:hAnsi="Tahoma" w:cs="Tahoma"/>
          <w:color w:val="FF0000"/>
          <w:sz w:val="20"/>
          <w:szCs w:val="20"/>
        </w:rPr>
        <w:t>le XX (date et/ou heure)</w:t>
      </w:r>
      <w:r w:rsidRPr="0039120C">
        <w:rPr>
          <w:rFonts w:ascii="Tahoma" w:hAnsi="Tahoma" w:cs="Tahoma"/>
          <w:sz w:val="20"/>
          <w:szCs w:val="20"/>
        </w:rPr>
        <w:t xml:space="preserve">.  </w:t>
      </w:r>
    </w:p>
    <w:p w14:paraId="62C0A593" w14:textId="77777777"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rPr>
        <w:t>Or, selon l’article L. 343-2 du code de l’entrée et du séjour des étrangers et du droit d’asile, « </w:t>
      </w:r>
      <w:r w:rsidRPr="0039120C">
        <w:rPr>
          <w:rFonts w:ascii="Tahoma" w:hAnsi="Tahoma" w:cs="Tahoma"/>
          <w:i/>
          <w:iCs/>
          <w:sz w:val="20"/>
          <w:szCs w:val="20"/>
        </w:rPr>
        <w:t>en l’absence d’un représentant légal accompagnant le mineur, le procureur de la république, avisé dès l’entrée d’un mineur en zone d’attente, lui désigne sans délai un administrateur ad hoc, qui l’assiste durant son maintien en zone d’attente et assure sa représentation dans toutes les procédures administratives et juridictionnelles relatives à ce maintien</w:t>
      </w:r>
      <w:r w:rsidRPr="0039120C">
        <w:rPr>
          <w:rFonts w:ascii="Tahoma" w:hAnsi="Tahoma" w:cs="Tahoma"/>
          <w:sz w:val="20"/>
          <w:szCs w:val="20"/>
        </w:rPr>
        <w:t> ».</w:t>
      </w:r>
    </w:p>
    <w:p w14:paraId="139CE6ED" w14:textId="1BA0417A"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rPr>
        <w:t xml:space="preserve">En l’espèce, il est clair que cette nomination a été tardive et qu’un tel retard dans la mise en œuvre de cette obligation a porté nécessairement atteinte </w:t>
      </w:r>
      <w:r w:rsidR="0039120C">
        <w:rPr>
          <w:rFonts w:ascii="Tahoma" w:hAnsi="Tahoma" w:cs="Tahoma"/>
          <w:sz w:val="20"/>
          <w:szCs w:val="20"/>
        </w:rPr>
        <w:t>aux</w:t>
      </w:r>
      <w:r w:rsidRPr="0039120C">
        <w:rPr>
          <w:rFonts w:ascii="Tahoma" w:hAnsi="Tahoma" w:cs="Tahoma"/>
          <w:sz w:val="20"/>
          <w:szCs w:val="20"/>
        </w:rPr>
        <w:t xml:space="preserve"> intérêts</w:t>
      </w:r>
      <w:r w:rsidR="0039120C">
        <w:rPr>
          <w:rFonts w:ascii="Tahoma" w:hAnsi="Tahoma" w:cs="Tahoma"/>
          <w:sz w:val="20"/>
          <w:szCs w:val="20"/>
        </w:rPr>
        <w:t xml:space="preserve"> </w:t>
      </w:r>
      <w:r w:rsidR="0039120C">
        <w:rPr>
          <w:rFonts w:ascii="Tahoma" w:hAnsi="Tahoma" w:cs="Tahoma"/>
          <w:color w:val="FF0000"/>
          <w:sz w:val="20"/>
        </w:rPr>
        <w:t>du</w:t>
      </w:r>
      <w:r w:rsidR="0039120C" w:rsidRPr="00C70199">
        <w:rPr>
          <w:rFonts w:ascii="Tahoma" w:hAnsi="Tahoma" w:cs="Tahoma"/>
          <w:color w:val="FF0000"/>
          <w:sz w:val="20"/>
        </w:rPr>
        <w:t>/</w:t>
      </w:r>
      <w:r w:rsidR="0039120C">
        <w:rPr>
          <w:rFonts w:ascii="Tahoma" w:hAnsi="Tahoma" w:cs="Tahoma"/>
          <w:color w:val="FF0000"/>
          <w:sz w:val="20"/>
        </w:rPr>
        <w:t xml:space="preserve">de </w:t>
      </w:r>
      <w:r w:rsidR="0039120C" w:rsidRPr="00C70199">
        <w:rPr>
          <w:rFonts w:ascii="Tahoma" w:hAnsi="Tahoma" w:cs="Tahoma"/>
          <w:color w:val="FF0000"/>
          <w:sz w:val="20"/>
        </w:rPr>
        <w:t>la jeune XX</w:t>
      </w:r>
      <w:r w:rsidRPr="0039120C">
        <w:rPr>
          <w:rFonts w:ascii="Tahoma" w:hAnsi="Tahoma" w:cs="Tahoma"/>
          <w:sz w:val="20"/>
          <w:szCs w:val="20"/>
        </w:rPr>
        <w:t xml:space="preserve"> (Cass. </w:t>
      </w:r>
      <w:proofErr w:type="spellStart"/>
      <w:r w:rsidRPr="0039120C">
        <w:rPr>
          <w:rFonts w:ascii="Tahoma" w:hAnsi="Tahoma" w:cs="Tahoma"/>
          <w:sz w:val="20"/>
          <w:szCs w:val="20"/>
        </w:rPr>
        <w:t>Civ</w:t>
      </w:r>
      <w:proofErr w:type="spellEnd"/>
      <w:r w:rsidRPr="0039120C">
        <w:rPr>
          <w:rFonts w:ascii="Tahoma" w:hAnsi="Tahoma" w:cs="Tahoma"/>
          <w:sz w:val="20"/>
          <w:szCs w:val="20"/>
        </w:rPr>
        <w:t>. 1</w:t>
      </w:r>
      <w:r w:rsidRPr="0039120C">
        <w:rPr>
          <w:rFonts w:ascii="Tahoma" w:hAnsi="Tahoma" w:cs="Tahoma"/>
          <w:sz w:val="20"/>
          <w:szCs w:val="20"/>
          <w:vertAlign w:val="superscript"/>
        </w:rPr>
        <w:t>e</w:t>
      </w:r>
      <w:r w:rsidRPr="0039120C">
        <w:rPr>
          <w:rFonts w:ascii="Tahoma" w:hAnsi="Tahoma" w:cs="Tahoma"/>
          <w:sz w:val="20"/>
          <w:szCs w:val="20"/>
        </w:rPr>
        <w:t xml:space="preserve">, 22 mai 2007, </w:t>
      </w:r>
      <w:r w:rsidRPr="00FC58AA">
        <w:rPr>
          <w:rFonts w:ascii="Tahoma" w:hAnsi="Tahoma" w:cs="Tahoma"/>
          <w:i/>
          <w:iCs/>
          <w:sz w:val="20"/>
          <w:szCs w:val="20"/>
        </w:rPr>
        <w:t xml:space="preserve">Aydin </w:t>
      </w:r>
      <w:proofErr w:type="spellStart"/>
      <w:r w:rsidRPr="00FC58AA">
        <w:rPr>
          <w:rFonts w:ascii="Tahoma" w:hAnsi="Tahoma" w:cs="Tahoma"/>
          <w:i/>
          <w:iCs/>
          <w:sz w:val="20"/>
          <w:szCs w:val="20"/>
        </w:rPr>
        <w:t>Polatozkan</w:t>
      </w:r>
      <w:proofErr w:type="spellEnd"/>
      <w:r w:rsidRPr="0039120C">
        <w:rPr>
          <w:rFonts w:ascii="Tahoma" w:hAnsi="Tahoma" w:cs="Tahoma"/>
          <w:sz w:val="20"/>
          <w:szCs w:val="20"/>
        </w:rPr>
        <w:t xml:space="preserve"> et CA Paris, 25 décembre 2012, </w:t>
      </w:r>
      <w:proofErr w:type="spellStart"/>
      <w:r w:rsidRPr="0039120C">
        <w:rPr>
          <w:rFonts w:ascii="Tahoma" w:hAnsi="Tahoma" w:cs="Tahoma"/>
          <w:sz w:val="20"/>
          <w:szCs w:val="20"/>
        </w:rPr>
        <w:t>req</w:t>
      </w:r>
      <w:proofErr w:type="spellEnd"/>
      <w:r w:rsidRPr="0039120C">
        <w:rPr>
          <w:rFonts w:ascii="Tahoma" w:hAnsi="Tahoma" w:cs="Tahoma"/>
          <w:sz w:val="20"/>
          <w:szCs w:val="20"/>
        </w:rPr>
        <w:t xml:space="preserve">. </w:t>
      </w:r>
      <w:proofErr w:type="gramStart"/>
      <w:r w:rsidRPr="0039120C">
        <w:rPr>
          <w:rFonts w:ascii="Tahoma" w:hAnsi="Tahoma" w:cs="Tahoma"/>
          <w:sz w:val="20"/>
          <w:szCs w:val="20"/>
        </w:rPr>
        <w:t>n</w:t>
      </w:r>
      <w:proofErr w:type="gramEnd"/>
      <w:r w:rsidRPr="0039120C">
        <w:rPr>
          <w:rFonts w:ascii="Tahoma" w:hAnsi="Tahoma" w:cs="Tahoma"/>
          <w:sz w:val="20"/>
          <w:szCs w:val="20"/>
        </w:rPr>
        <w:t>° Q 12/04719).</w:t>
      </w:r>
    </w:p>
    <w:p w14:paraId="0553C281" w14:textId="77777777" w:rsidR="003A44FB" w:rsidRPr="0039120C" w:rsidRDefault="003A44FB" w:rsidP="003A44FB">
      <w:pPr>
        <w:pStyle w:val="Standard"/>
        <w:jc w:val="both"/>
        <w:rPr>
          <w:rFonts w:ascii="Tahoma" w:hAnsi="Tahoma" w:cs="Tahoma"/>
          <w:sz w:val="20"/>
          <w:szCs w:val="20"/>
        </w:rPr>
      </w:pPr>
    </w:p>
    <w:p w14:paraId="79598F60" w14:textId="77777777" w:rsidR="003A44FB" w:rsidRPr="0039120C" w:rsidRDefault="003A44FB" w:rsidP="003A44FB">
      <w:pPr>
        <w:pStyle w:val="Standard"/>
        <w:jc w:val="both"/>
        <w:rPr>
          <w:rFonts w:ascii="Tahoma" w:hAnsi="Tahoma" w:cs="Tahoma"/>
          <w:sz w:val="20"/>
          <w:szCs w:val="20"/>
        </w:rPr>
      </w:pPr>
      <w:r w:rsidRPr="0039120C">
        <w:rPr>
          <w:rFonts w:ascii="Tahoma" w:hAnsi="Tahoma" w:cs="Tahoma"/>
          <w:sz w:val="20"/>
          <w:szCs w:val="20"/>
        </w:rPr>
        <w:t>Dès lors, la procédure est entachée d'irrégularité.</w:t>
      </w:r>
    </w:p>
    <w:p w14:paraId="5D57BDB5" w14:textId="77777777" w:rsidR="003A44FB" w:rsidRPr="0039120C" w:rsidRDefault="003A44FB" w:rsidP="00467ACE">
      <w:pPr>
        <w:pStyle w:val="Sansinterligne"/>
        <w:jc w:val="both"/>
        <w:rPr>
          <w:rFonts w:ascii="Tahoma" w:hAnsi="Tahoma" w:cs="Tahoma"/>
          <w:sz w:val="20"/>
        </w:rPr>
      </w:pPr>
    </w:p>
    <w:p w14:paraId="0E77DCE3" w14:textId="77777777" w:rsidR="008B6705" w:rsidRPr="008B6705" w:rsidRDefault="008B6705" w:rsidP="00467ACE">
      <w:pPr>
        <w:pStyle w:val="Sansinterligne"/>
        <w:jc w:val="both"/>
        <w:rPr>
          <w:rFonts w:ascii="Tahoma" w:hAnsi="Tahoma" w:cs="Tahoma"/>
          <w:b/>
          <w:bCs/>
          <w:sz w:val="20"/>
        </w:rPr>
      </w:pPr>
    </w:p>
    <w:p w14:paraId="77D9F080" w14:textId="04DA5648" w:rsidR="00EC632E" w:rsidRPr="00270FBE" w:rsidRDefault="00EC632E" w:rsidP="00DF3CC9">
      <w:pPr>
        <w:pStyle w:val="Sansinterligne"/>
        <w:ind w:left="-17"/>
        <w:jc w:val="both"/>
        <w:rPr>
          <w:rFonts w:ascii="Tahoma" w:hAnsi="Tahoma" w:cs="Tahoma"/>
          <w:sz w:val="20"/>
          <w:u w:val="single"/>
        </w:rPr>
      </w:pPr>
      <w:r w:rsidRPr="00270FBE">
        <w:rPr>
          <w:rFonts w:ascii="Tahoma" w:hAnsi="Tahoma" w:cs="Tahoma"/>
          <w:sz w:val="20"/>
          <w:highlight w:val="yellow"/>
          <w:u w:val="single"/>
        </w:rPr>
        <w:t>Dans tous les cas</w:t>
      </w:r>
      <w:r w:rsidR="00AE288D" w:rsidRPr="00270FBE">
        <w:rPr>
          <w:rFonts w:ascii="Tahoma" w:hAnsi="Tahoma" w:cs="Tahoma"/>
          <w:sz w:val="20"/>
          <w:highlight w:val="yellow"/>
          <w:u w:val="single"/>
        </w:rPr>
        <w:t> </w:t>
      </w:r>
      <w:r w:rsidR="00AE288D" w:rsidRPr="00270FBE">
        <w:rPr>
          <w:rFonts w:ascii="Tahoma" w:hAnsi="Tahoma" w:cs="Tahoma"/>
          <w:sz w:val="20"/>
          <w:u w:val="single"/>
        </w:rPr>
        <w:t>:</w:t>
      </w:r>
    </w:p>
    <w:p w14:paraId="4995D832" w14:textId="1141C9E7" w:rsidR="00556732" w:rsidRPr="00437A58" w:rsidRDefault="00777E40" w:rsidP="00437A58">
      <w:pPr>
        <w:pStyle w:val="Sansinterligne"/>
        <w:jc w:val="both"/>
        <w:rPr>
          <w:rFonts w:ascii="Tahoma" w:hAnsi="Tahoma" w:cs="Tahoma"/>
          <w:sz w:val="20"/>
        </w:rPr>
      </w:pPr>
      <w:r w:rsidRPr="0039031B">
        <w:rPr>
          <w:rFonts w:ascii="Tahoma" w:hAnsi="Tahoma" w:cs="Tahoma"/>
          <w:color w:val="FF0000"/>
          <w:sz w:val="20"/>
        </w:rPr>
        <w:t xml:space="preserve">Le/la jeune </w:t>
      </w:r>
      <w:r w:rsidR="0039031B">
        <w:rPr>
          <w:rFonts w:ascii="Tahoma" w:hAnsi="Tahoma" w:cs="Tahoma"/>
          <w:color w:val="FF0000"/>
          <w:sz w:val="20"/>
        </w:rPr>
        <w:t>XX</w:t>
      </w:r>
      <w:r w:rsidR="00B14EBE" w:rsidRPr="00437A58">
        <w:rPr>
          <w:rFonts w:ascii="Tahoma" w:hAnsi="Tahoma" w:cs="Tahoma"/>
          <w:sz w:val="20"/>
        </w:rPr>
        <w:t xml:space="preserve">, </w:t>
      </w:r>
      <w:r w:rsidR="00B14EBE" w:rsidRPr="0039031B">
        <w:rPr>
          <w:rFonts w:ascii="Tahoma" w:hAnsi="Tahoma" w:cs="Tahoma"/>
          <w:color w:val="FF0000"/>
          <w:sz w:val="20"/>
        </w:rPr>
        <w:t>mineur(e) privé(e)</w:t>
      </w:r>
      <w:r w:rsidR="00B14EBE" w:rsidRPr="00437A58">
        <w:rPr>
          <w:rFonts w:ascii="Tahoma" w:hAnsi="Tahoma" w:cs="Tahoma"/>
          <w:sz w:val="20"/>
        </w:rPr>
        <w:t xml:space="preserve"> de </w:t>
      </w:r>
      <w:r w:rsidR="00251EA0">
        <w:rPr>
          <w:rFonts w:ascii="Tahoma" w:hAnsi="Tahoma" w:cs="Tahoma"/>
          <w:sz w:val="20"/>
        </w:rPr>
        <w:t>liberté</w:t>
      </w:r>
      <w:r w:rsidR="00B14EBE" w:rsidRPr="00437A58">
        <w:rPr>
          <w:rFonts w:ascii="Tahoma" w:hAnsi="Tahoma" w:cs="Tahoma"/>
          <w:sz w:val="20"/>
        </w:rPr>
        <w:t xml:space="preserve">, </w:t>
      </w:r>
      <w:r w:rsidRPr="00437A58">
        <w:rPr>
          <w:rFonts w:ascii="Tahoma" w:hAnsi="Tahoma" w:cs="Tahoma"/>
          <w:sz w:val="20"/>
        </w:rPr>
        <w:t xml:space="preserve">vous demande de bien vouloir </w:t>
      </w:r>
      <w:r w:rsidR="00146B73">
        <w:rPr>
          <w:rFonts w:ascii="Tahoma" w:hAnsi="Tahoma" w:cs="Tahoma"/>
          <w:sz w:val="20"/>
        </w:rPr>
        <w:t xml:space="preserve">procéder à l’ouverture d’une tutelle au titre de l’article 390 du </w:t>
      </w:r>
      <w:r w:rsidR="00A85D4D">
        <w:rPr>
          <w:rFonts w:ascii="Tahoma" w:hAnsi="Tahoma" w:cs="Tahoma"/>
          <w:sz w:val="20"/>
        </w:rPr>
        <w:t>c</w:t>
      </w:r>
      <w:r w:rsidR="00146B73">
        <w:rPr>
          <w:rFonts w:ascii="Tahoma" w:hAnsi="Tahoma" w:cs="Tahoma"/>
          <w:sz w:val="20"/>
        </w:rPr>
        <w:t>ode civil,</w:t>
      </w:r>
      <w:r w:rsidRPr="00437A58">
        <w:rPr>
          <w:rFonts w:ascii="Tahoma" w:hAnsi="Tahoma" w:cs="Tahoma"/>
          <w:sz w:val="20"/>
        </w:rPr>
        <w:t xml:space="preserve"> pour mettre fin à la situation de danger </w:t>
      </w:r>
      <w:r w:rsidR="00012E1B" w:rsidRPr="00437A58">
        <w:rPr>
          <w:rFonts w:ascii="Tahoma" w:hAnsi="Tahoma" w:cs="Tahoma"/>
          <w:sz w:val="20"/>
        </w:rPr>
        <w:t xml:space="preserve">immédiat </w:t>
      </w:r>
      <w:r w:rsidRPr="00437A58">
        <w:rPr>
          <w:rFonts w:ascii="Tahoma" w:hAnsi="Tahoma" w:cs="Tahoma"/>
          <w:sz w:val="20"/>
        </w:rPr>
        <w:t xml:space="preserve">à laquelle </w:t>
      </w:r>
      <w:r w:rsidRPr="0039031B">
        <w:rPr>
          <w:rFonts w:ascii="Tahoma" w:hAnsi="Tahoma" w:cs="Tahoma"/>
          <w:color w:val="FF0000"/>
          <w:sz w:val="20"/>
        </w:rPr>
        <w:t>il/elle est exposé(e)</w:t>
      </w:r>
      <w:r w:rsidR="007A1FD6" w:rsidRPr="00437A58">
        <w:rPr>
          <w:rFonts w:ascii="Tahoma" w:hAnsi="Tahoma" w:cs="Tahoma"/>
          <w:sz w:val="20"/>
        </w:rPr>
        <w:t>.</w:t>
      </w:r>
    </w:p>
    <w:p w14:paraId="1493C12C" w14:textId="024CFF01" w:rsidR="00556732" w:rsidRPr="00437A58" w:rsidRDefault="00777E40" w:rsidP="00437A58">
      <w:pPr>
        <w:pStyle w:val="Sansinterligne"/>
        <w:jc w:val="both"/>
        <w:rPr>
          <w:rFonts w:ascii="Tahoma" w:hAnsi="Tahoma" w:cs="Tahoma"/>
          <w:sz w:val="20"/>
        </w:rPr>
      </w:pPr>
      <w:r w:rsidRPr="00437A58">
        <w:rPr>
          <w:rFonts w:ascii="Tahoma" w:hAnsi="Tahoma" w:cs="Tahoma"/>
          <w:sz w:val="20"/>
        </w:rPr>
        <w:t xml:space="preserve">La santé, la sécurité et la moralité de </w:t>
      </w:r>
      <w:r w:rsidRPr="0039031B">
        <w:rPr>
          <w:rFonts w:ascii="Tahoma" w:hAnsi="Tahoma" w:cs="Tahoma"/>
          <w:color w:val="FF0000"/>
          <w:sz w:val="20"/>
        </w:rPr>
        <w:t>cet</w:t>
      </w:r>
      <w:r w:rsidR="007031C2" w:rsidRPr="0039031B">
        <w:rPr>
          <w:rFonts w:ascii="Tahoma" w:hAnsi="Tahoma" w:cs="Tahoma"/>
          <w:color w:val="FF0000"/>
          <w:sz w:val="20"/>
        </w:rPr>
        <w:t>(</w:t>
      </w:r>
      <w:r w:rsidRPr="0039031B">
        <w:rPr>
          <w:rFonts w:ascii="Tahoma" w:hAnsi="Tahoma" w:cs="Tahoma"/>
          <w:color w:val="FF0000"/>
          <w:sz w:val="20"/>
        </w:rPr>
        <w:t>te</w:t>
      </w:r>
      <w:r w:rsidR="007031C2" w:rsidRPr="0039031B">
        <w:rPr>
          <w:rFonts w:ascii="Tahoma" w:hAnsi="Tahoma" w:cs="Tahoma"/>
          <w:color w:val="FF0000"/>
          <w:sz w:val="20"/>
        </w:rPr>
        <w:t>)</w:t>
      </w:r>
      <w:r w:rsidRPr="0039031B">
        <w:rPr>
          <w:rFonts w:ascii="Tahoma" w:hAnsi="Tahoma" w:cs="Tahoma"/>
          <w:b/>
          <w:bCs/>
          <w:color w:val="FF0000"/>
          <w:sz w:val="20"/>
        </w:rPr>
        <w:t xml:space="preserve"> </w:t>
      </w:r>
      <w:r w:rsidRPr="00437A58">
        <w:rPr>
          <w:rFonts w:ascii="Tahoma" w:hAnsi="Tahoma" w:cs="Tahoma"/>
          <w:sz w:val="20"/>
        </w:rPr>
        <w:t>enfant sont en danger.</w:t>
      </w:r>
      <w:r w:rsidR="00BE3FDB" w:rsidRPr="00437A58">
        <w:rPr>
          <w:rFonts w:ascii="Tahoma" w:hAnsi="Tahoma" w:cs="Tahoma"/>
          <w:sz w:val="20"/>
        </w:rPr>
        <w:t xml:space="preserve"> Les conditions d’enfermement en zone d’attente </w:t>
      </w:r>
      <w:r w:rsidR="0039031B" w:rsidRPr="0039031B">
        <w:rPr>
          <w:rFonts w:ascii="Tahoma" w:hAnsi="Tahoma" w:cs="Tahoma"/>
          <w:color w:val="FF0000"/>
          <w:sz w:val="20"/>
        </w:rPr>
        <w:t>le/</w:t>
      </w:r>
      <w:r w:rsidR="00BE3FDB" w:rsidRPr="0039031B">
        <w:rPr>
          <w:rFonts w:ascii="Tahoma" w:hAnsi="Tahoma" w:cs="Tahoma"/>
          <w:color w:val="FF0000"/>
          <w:sz w:val="20"/>
        </w:rPr>
        <w:t xml:space="preserve">la </w:t>
      </w:r>
      <w:r w:rsidR="00BE3FDB" w:rsidRPr="00437A58">
        <w:rPr>
          <w:rFonts w:ascii="Tahoma" w:hAnsi="Tahoma" w:cs="Tahoma"/>
          <w:sz w:val="20"/>
        </w:rPr>
        <w:t xml:space="preserve">placent dans une grande détresse physique et psychologique. </w:t>
      </w:r>
      <w:r w:rsidRPr="00437A58">
        <w:rPr>
          <w:rFonts w:ascii="Tahoma" w:hAnsi="Tahoma" w:cs="Tahoma"/>
          <w:sz w:val="20"/>
        </w:rPr>
        <w:t>De même, les conditions de son éducation sont gravement compromises.</w:t>
      </w:r>
      <w:r w:rsidR="00BE3FDB" w:rsidRPr="00437A58">
        <w:rPr>
          <w:rFonts w:ascii="Tahoma" w:hAnsi="Tahoma" w:cs="Tahoma"/>
          <w:sz w:val="20"/>
        </w:rPr>
        <w:t xml:space="preserve"> </w:t>
      </w:r>
    </w:p>
    <w:p w14:paraId="036661A5" w14:textId="77777777" w:rsidR="00556732" w:rsidRPr="00437A58" w:rsidRDefault="00777E40" w:rsidP="00437A58">
      <w:pPr>
        <w:pStyle w:val="Sansinterligne"/>
        <w:jc w:val="both"/>
        <w:rPr>
          <w:rFonts w:ascii="Tahoma" w:hAnsi="Tahoma" w:cs="Tahoma"/>
          <w:sz w:val="20"/>
        </w:rPr>
      </w:pPr>
      <w:r w:rsidRPr="00437A58">
        <w:rPr>
          <w:rFonts w:ascii="Tahoma" w:hAnsi="Tahoma" w:cs="Tahoma"/>
          <w:sz w:val="20"/>
        </w:rPr>
        <w:t> </w:t>
      </w:r>
    </w:p>
    <w:p w14:paraId="09BCB450" w14:textId="77777777" w:rsidR="00556732" w:rsidRPr="00FC58AA" w:rsidRDefault="00777E40" w:rsidP="00437A58">
      <w:pPr>
        <w:pStyle w:val="Sansinterligne"/>
        <w:jc w:val="both"/>
        <w:rPr>
          <w:rFonts w:ascii="Tahoma" w:hAnsi="Tahoma" w:cs="Tahoma"/>
          <w:b/>
          <w:bCs/>
          <w:color w:val="FF0000"/>
          <w:sz w:val="20"/>
        </w:rPr>
      </w:pPr>
      <w:r w:rsidRPr="00FC58AA">
        <w:rPr>
          <w:rFonts w:ascii="Tahoma" w:hAnsi="Tahoma" w:cs="Tahoma"/>
          <w:b/>
          <w:bCs/>
          <w:color w:val="FF0000"/>
          <w:sz w:val="20"/>
        </w:rPr>
        <w:t xml:space="preserve">En effet, </w:t>
      </w:r>
      <w:r w:rsidR="007A1FD6" w:rsidRPr="00FC58AA">
        <w:rPr>
          <w:rFonts w:ascii="Tahoma" w:hAnsi="Tahoma" w:cs="Tahoma"/>
          <w:b/>
          <w:bCs/>
          <w:color w:val="FF0000"/>
          <w:sz w:val="20"/>
        </w:rPr>
        <w:t>[</w:t>
      </w:r>
      <w:r w:rsidRPr="00FC58AA">
        <w:rPr>
          <w:rFonts w:ascii="Tahoma" w:hAnsi="Tahoma" w:cs="Tahoma"/>
          <w:b/>
          <w:bCs/>
          <w:color w:val="FF0000"/>
          <w:sz w:val="20"/>
        </w:rPr>
        <w:t>détails de sa vie – mettre en avant la notion de danger.</w:t>
      </w:r>
      <w:r w:rsidR="007A1FD6" w:rsidRPr="00FC58AA">
        <w:rPr>
          <w:rFonts w:ascii="Tahoma" w:hAnsi="Tahoma" w:cs="Tahoma"/>
          <w:b/>
          <w:bCs/>
          <w:color w:val="FF0000"/>
          <w:sz w:val="20"/>
        </w:rPr>
        <w:t>]</w:t>
      </w:r>
    </w:p>
    <w:p w14:paraId="275E0B79" w14:textId="4BF0A209" w:rsidR="00DF67D5" w:rsidRPr="00FC58AA" w:rsidRDefault="00DF67D5" w:rsidP="00437A58">
      <w:pPr>
        <w:pStyle w:val="Sansinterligne"/>
        <w:jc w:val="both"/>
        <w:rPr>
          <w:rFonts w:ascii="Tahoma" w:hAnsi="Tahoma" w:cs="Tahoma"/>
          <w:b/>
          <w:bCs/>
          <w:color w:val="FF0000"/>
          <w:sz w:val="20"/>
        </w:rPr>
      </w:pPr>
      <w:r w:rsidRPr="00FC58AA">
        <w:rPr>
          <w:rFonts w:ascii="Tahoma" w:hAnsi="Tahoma" w:cs="Tahoma"/>
          <w:b/>
          <w:bCs/>
          <w:color w:val="FF0000"/>
          <w:sz w:val="20"/>
        </w:rPr>
        <w:t>- Conditions du parcours migratoire/voyage</w:t>
      </w:r>
      <w:r w:rsidR="00403152" w:rsidRPr="00FC58AA">
        <w:rPr>
          <w:rFonts w:ascii="Tahoma" w:hAnsi="Tahoma" w:cs="Tahoma"/>
          <w:b/>
          <w:bCs/>
          <w:color w:val="FF0000"/>
          <w:sz w:val="20"/>
        </w:rPr>
        <w:t>/récit (mettre en avant la situation familiale)</w:t>
      </w:r>
    </w:p>
    <w:p w14:paraId="2E5B475B" w14:textId="31F9C6DD" w:rsidR="00AE288D" w:rsidRPr="00FC58AA" w:rsidRDefault="00DF67D5" w:rsidP="00437A58">
      <w:pPr>
        <w:pStyle w:val="Sansinterligne"/>
        <w:jc w:val="both"/>
        <w:rPr>
          <w:rFonts w:ascii="Tahoma" w:hAnsi="Tahoma" w:cs="Tahoma"/>
          <w:b/>
          <w:bCs/>
          <w:color w:val="FF0000"/>
          <w:sz w:val="20"/>
        </w:rPr>
      </w:pPr>
      <w:r w:rsidRPr="00FC58AA">
        <w:rPr>
          <w:rFonts w:ascii="Tahoma" w:hAnsi="Tahoma" w:cs="Tahoma"/>
          <w:b/>
          <w:bCs/>
          <w:color w:val="FF0000"/>
          <w:sz w:val="20"/>
        </w:rPr>
        <w:lastRenderedPageBreak/>
        <w:t xml:space="preserve">- Conditions de maintien : </w:t>
      </w:r>
      <w:r w:rsidR="00F57B8B" w:rsidRPr="00FC58AA">
        <w:rPr>
          <w:rFonts w:ascii="Tahoma" w:hAnsi="Tahoma" w:cs="Tahoma"/>
          <w:b/>
          <w:bCs/>
          <w:color w:val="FF0000"/>
          <w:sz w:val="20"/>
        </w:rPr>
        <w:t xml:space="preserve">séparation d’avec les adultes </w:t>
      </w:r>
      <w:r w:rsidRPr="00FC58AA">
        <w:rPr>
          <w:rFonts w:ascii="Tahoma" w:hAnsi="Tahoma" w:cs="Tahoma"/>
          <w:b/>
          <w:bCs/>
          <w:color w:val="FF0000"/>
          <w:sz w:val="20"/>
        </w:rPr>
        <w:t xml:space="preserve">? </w:t>
      </w:r>
      <w:r w:rsidR="00F57B8B" w:rsidRPr="00FC58AA">
        <w:rPr>
          <w:rFonts w:ascii="Tahoma" w:hAnsi="Tahoma" w:cs="Tahoma"/>
          <w:b/>
          <w:bCs/>
          <w:color w:val="FF0000"/>
          <w:sz w:val="20"/>
        </w:rPr>
        <w:t xml:space="preserve">Loisirs ? Nourriture ? </w:t>
      </w:r>
      <w:r w:rsidR="00403152" w:rsidRPr="00FC58AA">
        <w:rPr>
          <w:rFonts w:ascii="Tahoma" w:hAnsi="Tahoma" w:cs="Tahoma"/>
          <w:b/>
          <w:bCs/>
          <w:color w:val="FF0000"/>
          <w:sz w:val="20"/>
        </w:rPr>
        <w:t>Sources d’anxiété (sommeil, alimentation, stress, etc.)</w:t>
      </w:r>
      <w:r w:rsidR="00FC58AA">
        <w:rPr>
          <w:rFonts w:ascii="Tahoma" w:hAnsi="Tahoma" w:cs="Tahoma"/>
          <w:b/>
          <w:bCs/>
          <w:color w:val="FF0000"/>
          <w:sz w:val="20"/>
        </w:rPr>
        <w:t xml:space="preserve"> ? Accès à l’extérieur ? </w:t>
      </w:r>
    </w:p>
    <w:p w14:paraId="16F1910F" w14:textId="464CBB2E" w:rsidR="00AE288D" w:rsidRPr="00FC58AA" w:rsidRDefault="00AE288D" w:rsidP="00AE288D">
      <w:pPr>
        <w:pStyle w:val="Sansinterligne"/>
        <w:jc w:val="both"/>
        <w:rPr>
          <w:rFonts w:ascii="Tahoma" w:hAnsi="Tahoma" w:cs="Tahoma"/>
          <w:b/>
          <w:bCs/>
          <w:color w:val="FF0000"/>
          <w:sz w:val="20"/>
        </w:rPr>
      </w:pPr>
      <w:r w:rsidRPr="00FC58AA">
        <w:rPr>
          <w:rFonts w:ascii="Tahoma" w:hAnsi="Tahoma" w:cs="Tahoma"/>
          <w:b/>
          <w:bCs/>
          <w:color w:val="FF0000"/>
          <w:sz w:val="20"/>
        </w:rPr>
        <w:t>- Possibilité d’exercer ses droits ? (</w:t>
      </w:r>
      <w:r w:rsidR="00270FBE" w:rsidRPr="00FC58AA">
        <w:rPr>
          <w:rFonts w:ascii="Tahoma" w:hAnsi="Tahoma" w:cs="Tahoma"/>
          <w:b/>
          <w:bCs/>
          <w:color w:val="FF0000"/>
          <w:sz w:val="20"/>
        </w:rPr>
        <w:t>Accès</w:t>
      </w:r>
      <w:r w:rsidRPr="00FC58AA">
        <w:rPr>
          <w:rFonts w:ascii="Tahoma" w:hAnsi="Tahoma" w:cs="Tahoma"/>
          <w:b/>
          <w:bCs/>
          <w:color w:val="FF0000"/>
          <w:sz w:val="20"/>
        </w:rPr>
        <w:t xml:space="preserve"> au téléphone ? </w:t>
      </w:r>
      <w:r w:rsidR="00FC58AA">
        <w:rPr>
          <w:rFonts w:ascii="Tahoma" w:hAnsi="Tahoma" w:cs="Tahoma"/>
          <w:b/>
          <w:bCs/>
          <w:color w:val="FF0000"/>
          <w:sz w:val="20"/>
        </w:rPr>
        <w:t xml:space="preserve">Santé et accès au médecin ? </w:t>
      </w:r>
      <w:r w:rsidRPr="00FC58AA">
        <w:rPr>
          <w:rFonts w:ascii="Tahoma" w:hAnsi="Tahoma" w:cs="Tahoma"/>
          <w:b/>
          <w:bCs/>
          <w:color w:val="FF0000"/>
          <w:sz w:val="20"/>
        </w:rPr>
        <w:t xml:space="preserve">saisir le juge des enfants ? demande d’asile ?) </w:t>
      </w:r>
    </w:p>
    <w:p w14:paraId="198A8275" w14:textId="1688310F" w:rsidR="00F57B8B" w:rsidRPr="00FC58AA" w:rsidRDefault="00F57B8B" w:rsidP="00437A58">
      <w:pPr>
        <w:pStyle w:val="Sansinterligne"/>
        <w:jc w:val="both"/>
        <w:rPr>
          <w:rFonts w:ascii="Tahoma" w:hAnsi="Tahoma" w:cs="Tahoma"/>
          <w:b/>
          <w:bCs/>
          <w:color w:val="FF0000"/>
          <w:sz w:val="20"/>
        </w:rPr>
      </w:pPr>
      <w:r w:rsidRPr="00FC58AA">
        <w:rPr>
          <w:rFonts w:ascii="Tahoma" w:hAnsi="Tahoma" w:cs="Tahoma"/>
          <w:b/>
          <w:bCs/>
          <w:color w:val="FF0000"/>
          <w:sz w:val="20"/>
        </w:rPr>
        <w:t>- D</w:t>
      </w:r>
      <w:r w:rsidR="00251EA0" w:rsidRPr="00FC58AA">
        <w:rPr>
          <w:rFonts w:ascii="Tahoma" w:hAnsi="Tahoma" w:cs="Tahoma"/>
          <w:b/>
          <w:bCs/>
          <w:color w:val="FF0000"/>
          <w:sz w:val="20"/>
        </w:rPr>
        <w:t>ate et destination de renvoi et d</w:t>
      </w:r>
      <w:r w:rsidRPr="00FC58AA">
        <w:rPr>
          <w:rFonts w:ascii="Tahoma" w:hAnsi="Tahoma" w:cs="Tahoma"/>
          <w:b/>
          <w:bCs/>
          <w:color w:val="FF0000"/>
          <w:sz w:val="20"/>
        </w:rPr>
        <w:t>anger auquel sera exposé le</w:t>
      </w:r>
      <w:r w:rsidR="00251EA0" w:rsidRPr="00FC58AA">
        <w:rPr>
          <w:rFonts w:ascii="Tahoma" w:hAnsi="Tahoma" w:cs="Tahoma"/>
          <w:b/>
          <w:bCs/>
          <w:color w:val="FF0000"/>
          <w:sz w:val="20"/>
        </w:rPr>
        <w:t>/la</w:t>
      </w:r>
      <w:r w:rsidRPr="00FC58AA">
        <w:rPr>
          <w:rFonts w:ascii="Tahoma" w:hAnsi="Tahoma" w:cs="Tahoma"/>
          <w:b/>
          <w:bCs/>
          <w:color w:val="FF0000"/>
          <w:sz w:val="20"/>
        </w:rPr>
        <w:t xml:space="preserve"> </w:t>
      </w:r>
      <w:proofErr w:type="spellStart"/>
      <w:proofErr w:type="gramStart"/>
      <w:r w:rsidRPr="00FC58AA">
        <w:rPr>
          <w:rFonts w:ascii="Tahoma" w:hAnsi="Tahoma" w:cs="Tahoma"/>
          <w:b/>
          <w:bCs/>
          <w:color w:val="FF0000"/>
          <w:sz w:val="20"/>
        </w:rPr>
        <w:t>mineur</w:t>
      </w:r>
      <w:r w:rsidR="00251EA0" w:rsidRPr="00FC58AA">
        <w:rPr>
          <w:rFonts w:ascii="Tahoma" w:hAnsi="Tahoma" w:cs="Tahoma"/>
          <w:b/>
          <w:bCs/>
          <w:color w:val="FF0000"/>
          <w:sz w:val="20"/>
        </w:rPr>
        <w:t>.e</w:t>
      </w:r>
      <w:proofErr w:type="spellEnd"/>
      <w:proofErr w:type="gramEnd"/>
      <w:r w:rsidRPr="00FC58AA">
        <w:rPr>
          <w:rFonts w:ascii="Tahoma" w:hAnsi="Tahoma" w:cs="Tahoma"/>
          <w:b/>
          <w:bCs/>
          <w:color w:val="FF0000"/>
          <w:sz w:val="20"/>
        </w:rPr>
        <w:t xml:space="preserve"> en cas de renvoi</w:t>
      </w:r>
    </w:p>
    <w:p w14:paraId="42A0CDB7" w14:textId="7BA87AFE" w:rsidR="00F57B8B" w:rsidRPr="00437A58" w:rsidRDefault="00F57B8B" w:rsidP="00437A58">
      <w:pPr>
        <w:pStyle w:val="Sansinterligne"/>
        <w:jc w:val="both"/>
        <w:rPr>
          <w:rFonts w:ascii="Tahoma" w:hAnsi="Tahoma" w:cs="Tahoma"/>
          <w:sz w:val="20"/>
          <w:shd w:val="clear" w:color="auto" w:fill="00FFFF"/>
        </w:rPr>
      </w:pPr>
      <w:r w:rsidRPr="00FC58AA">
        <w:rPr>
          <w:rFonts w:ascii="Tahoma" w:hAnsi="Tahoma" w:cs="Tahoma"/>
          <w:b/>
          <w:bCs/>
          <w:color w:val="FF0000"/>
          <w:sz w:val="20"/>
          <w:lang w:eastAsia="ar-SA"/>
        </w:rPr>
        <w:t>+ Préciser si famille</w:t>
      </w:r>
      <w:r w:rsidR="00251EA0" w:rsidRPr="00FC58AA">
        <w:rPr>
          <w:rFonts w:ascii="Tahoma" w:hAnsi="Tahoma" w:cs="Tahoma"/>
          <w:b/>
          <w:bCs/>
          <w:color w:val="FF0000"/>
          <w:sz w:val="20"/>
          <w:lang w:eastAsia="ar-SA"/>
        </w:rPr>
        <w:t xml:space="preserve">/tiers pouvant accueillir le/la </w:t>
      </w:r>
      <w:proofErr w:type="spellStart"/>
      <w:proofErr w:type="gramStart"/>
      <w:r w:rsidR="00251EA0" w:rsidRPr="00FC58AA">
        <w:rPr>
          <w:rFonts w:ascii="Tahoma" w:hAnsi="Tahoma" w:cs="Tahoma"/>
          <w:b/>
          <w:bCs/>
          <w:color w:val="FF0000"/>
          <w:sz w:val="20"/>
          <w:lang w:eastAsia="ar-SA"/>
        </w:rPr>
        <w:t>mineur.e</w:t>
      </w:r>
      <w:proofErr w:type="spellEnd"/>
      <w:proofErr w:type="gramEnd"/>
      <w:r w:rsidRPr="00FC58AA">
        <w:rPr>
          <w:rFonts w:ascii="Tahoma" w:hAnsi="Tahoma" w:cs="Tahoma"/>
          <w:b/>
          <w:bCs/>
          <w:color w:val="FF0000"/>
          <w:sz w:val="20"/>
          <w:lang w:eastAsia="ar-SA"/>
        </w:rPr>
        <w:t xml:space="preserve"> sur le territoire (France-Espace Schengen)</w:t>
      </w:r>
    </w:p>
    <w:p w14:paraId="5B7BA9A7" w14:textId="77777777" w:rsidR="00AE288D" w:rsidRDefault="00AE288D" w:rsidP="00AE288D">
      <w:pPr>
        <w:pStyle w:val="Sansinterligne"/>
        <w:jc w:val="both"/>
        <w:rPr>
          <w:rFonts w:ascii="Tahoma" w:hAnsi="Tahoma" w:cs="Tahoma"/>
          <w:sz w:val="20"/>
        </w:rPr>
      </w:pPr>
    </w:p>
    <w:p w14:paraId="761B948B" w14:textId="11FC286E" w:rsidR="0039120C" w:rsidRPr="0039120C" w:rsidRDefault="0039120C" w:rsidP="0039120C">
      <w:pPr>
        <w:pStyle w:val="Standard"/>
        <w:jc w:val="both"/>
        <w:rPr>
          <w:rFonts w:ascii="Tahoma" w:hAnsi="Tahoma" w:cs="Tahoma"/>
          <w:b/>
          <w:sz w:val="20"/>
          <w:szCs w:val="20"/>
        </w:rPr>
      </w:pPr>
      <w:r w:rsidRPr="0039120C">
        <w:rPr>
          <w:rFonts w:ascii="Tahoma" w:hAnsi="Tahoma" w:cs="Tahoma"/>
          <w:b/>
          <w:sz w:val="20"/>
          <w:szCs w:val="20"/>
        </w:rPr>
        <w:t xml:space="preserve">L’article 3-1 de la </w:t>
      </w:r>
      <w:r w:rsidR="00A85D4D">
        <w:rPr>
          <w:rFonts w:ascii="Tahoma" w:hAnsi="Tahoma" w:cs="Tahoma"/>
          <w:b/>
          <w:sz w:val="20"/>
          <w:szCs w:val="20"/>
        </w:rPr>
        <w:t>c</w:t>
      </w:r>
      <w:r w:rsidRPr="0039120C">
        <w:rPr>
          <w:rFonts w:ascii="Tahoma" w:hAnsi="Tahoma" w:cs="Tahoma"/>
          <w:b/>
          <w:sz w:val="20"/>
          <w:szCs w:val="20"/>
        </w:rPr>
        <w:t xml:space="preserve">onvention internationale des droits de l’enfant </w:t>
      </w:r>
      <w:proofErr w:type="gramStart"/>
      <w:r w:rsidRPr="0039120C">
        <w:rPr>
          <w:rFonts w:ascii="Tahoma" w:hAnsi="Tahoma" w:cs="Tahoma"/>
          <w:b/>
          <w:sz w:val="20"/>
          <w:szCs w:val="20"/>
        </w:rPr>
        <w:t>prévoit</w:t>
      </w:r>
      <w:proofErr w:type="gramEnd"/>
      <w:r w:rsidRPr="0039120C">
        <w:rPr>
          <w:rFonts w:ascii="Tahoma" w:hAnsi="Tahoma" w:cs="Tahoma"/>
          <w:b/>
          <w:sz w:val="20"/>
          <w:szCs w:val="20"/>
        </w:rPr>
        <w:t xml:space="preserve"> que dans toutes les décisions concernant les enfants, l’intérêt supérieur de l’enfant doit être une considération primordiale.</w:t>
      </w:r>
    </w:p>
    <w:p w14:paraId="1B1E896A" w14:textId="77777777" w:rsidR="0039120C" w:rsidRPr="0039120C" w:rsidRDefault="0039120C" w:rsidP="0039120C">
      <w:pPr>
        <w:pStyle w:val="Standard"/>
        <w:jc w:val="both"/>
        <w:rPr>
          <w:rFonts w:ascii="Tahoma" w:hAnsi="Tahoma" w:cs="Tahoma"/>
          <w:b/>
          <w:sz w:val="20"/>
          <w:szCs w:val="20"/>
        </w:rPr>
      </w:pPr>
    </w:p>
    <w:p w14:paraId="7D8A7727" w14:textId="0EB54288" w:rsidR="0039120C" w:rsidRPr="0039120C" w:rsidRDefault="0039120C" w:rsidP="0039120C">
      <w:pPr>
        <w:pStyle w:val="Standard"/>
        <w:jc w:val="both"/>
        <w:rPr>
          <w:rFonts w:ascii="Tahoma" w:hAnsi="Tahoma" w:cs="Tahoma"/>
          <w:sz w:val="20"/>
          <w:szCs w:val="20"/>
        </w:rPr>
      </w:pPr>
      <w:r w:rsidRPr="0039120C">
        <w:rPr>
          <w:rFonts w:ascii="Tahoma" w:hAnsi="Tahoma" w:cs="Tahoma"/>
          <w:sz w:val="20"/>
          <w:szCs w:val="20"/>
        </w:rPr>
        <w:t xml:space="preserve">L’administration devrait démontrer que l’intérêt supérieur de l’enfant justifie l’enfermement, qu’il n’existe pas d’autres mesures possibles (la privation de liberté doit être une mesure de dernier ressort – article 37 b de la CIDE) et qu’il n’y a pas d’alternative envisageable pour le protéger (CEDH, 5 avril 2011, </w:t>
      </w:r>
      <w:r w:rsidRPr="00FC58AA">
        <w:rPr>
          <w:rFonts w:ascii="Tahoma" w:hAnsi="Tahoma" w:cs="Tahoma"/>
          <w:i/>
          <w:iCs/>
          <w:sz w:val="20"/>
          <w:szCs w:val="20"/>
        </w:rPr>
        <w:t>Rahimi c</w:t>
      </w:r>
      <w:r w:rsidR="00A85D4D">
        <w:rPr>
          <w:rFonts w:ascii="Tahoma" w:hAnsi="Tahoma" w:cs="Tahoma"/>
          <w:i/>
          <w:iCs/>
          <w:sz w:val="20"/>
          <w:szCs w:val="20"/>
        </w:rPr>
        <w:t>.</w:t>
      </w:r>
      <w:r w:rsidRPr="00FC58AA">
        <w:rPr>
          <w:rFonts w:ascii="Tahoma" w:hAnsi="Tahoma" w:cs="Tahoma"/>
          <w:i/>
          <w:iCs/>
          <w:sz w:val="20"/>
          <w:szCs w:val="20"/>
        </w:rPr>
        <w:t xml:space="preserve"> Grèce</w:t>
      </w:r>
      <w:r w:rsidRPr="0039120C">
        <w:rPr>
          <w:rFonts w:ascii="Tahoma" w:hAnsi="Tahoma" w:cs="Tahoma"/>
          <w:sz w:val="20"/>
          <w:szCs w:val="20"/>
        </w:rPr>
        <w:t>).</w:t>
      </w:r>
    </w:p>
    <w:p w14:paraId="440A1698" w14:textId="77777777" w:rsidR="0039120C" w:rsidRPr="0039120C" w:rsidRDefault="0039120C" w:rsidP="0039120C">
      <w:pPr>
        <w:pStyle w:val="Standard"/>
        <w:autoSpaceDE w:val="0"/>
        <w:ind w:left="15" w:hanging="30"/>
        <w:jc w:val="both"/>
        <w:rPr>
          <w:rFonts w:ascii="Tahoma" w:hAnsi="Tahoma" w:cs="Tahoma"/>
          <w:sz w:val="20"/>
          <w:szCs w:val="20"/>
        </w:rPr>
      </w:pPr>
      <w:r w:rsidRPr="0039120C">
        <w:rPr>
          <w:rFonts w:ascii="Tahoma" w:hAnsi="Tahoma" w:cs="Tahoma"/>
          <w:sz w:val="20"/>
          <w:szCs w:val="20"/>
        </w:rPr>
        <w:t>L’article 20 de la CIDE prévoit d’ailleurs que « </w:t>
      </w:r>
      <w:r w:rsidRPr="0039120C">
        <w:rPr>
          <w:rFonts w:ascii="Tahoma" w:hAnsi="Tahoma" w:cs="Tahoma"/>
          <w:i/>
          <w:sz w:val="20"/>
          <w:szCs w:val="20"/>
        </w:rPr>
        <w:t>tout enfant qui est temporairement ou définitivement privé de son milieu familial, ou qui, dans son propre intérêt, ne peut être laissé dans ce milieu, a droit à une protection et une aide spéciale de l’Etat</w:t>
      </w:r>
      <w:r w:rsidRPr="0039120C">
        <w:rPr>
          <w:rFonts w:ascii="Tahoma" w:hAnsi="Tahoma" w:cs="Tahoma"/>
          <w:sz w:val="20"/>
          <w:szCs w:val="20"/>
        </w:rPr>
        <w:t> ».</w:t>
      </w:r>
    </w:p>
    <w:p w14:paraId="52118FC6" w14:textId="77777777" w:rsidR="0039120C" w:rsidRPr="0039120C" w:rsidRDefault="0039120C" w:rsidP="0039120C">
      <w:pPr>
        <w:pStyle w:val="Standard"/>
        <w:jc w:val="both"/>
        <w:rPr>
          <w:rFonts w:ascii="Tahoma" w:hAnsi="Tahoma" w:cs="Tahoma"/>
          <w:sz w:val="20"/>
          <w:szCs w:val="20"/>
        </w:rPr>
      </w:pPr>
    </w:p>
    <w:p w14:paraId="06C56E82" w14:textId="22100B54" w:rsidR="0039120C" w:rsidRDefault="0039120C" w:rsidP="0039120C">
      <w:pPr>
        <w:pStyle w:val="Standard"/>
        <w:jc w:val="both"/>
        <w:rPr>
          <w:rFonts w:ascii="Tahoma" w:hAnsi="Tahoma" w:cs="Tahoma"/>
          <w:sz w:val="20"/>
          <w:szCs w:val="20"/>
        </w:rPr>
      </w:pPr>
      <w:r w:rsidRPr="0039120C">
        <w:rPr>
          <w:rFonts w:ascii="Tahoma" w:hAnsi="Tahoma" w:cs="Tahoma"/>
          <w:sz w:val="20"/>
          <w:szCs w:val="20"/>
        </w:rPr>
        <w:t xml:space="preserve">De plus, au regard de l’intérêt supérieur précité, </w:t>
      </w:r>
      <w:r>
        <w:rPr>
          <w:rFonts w:ascii="Tahoma" w:hAnsi="Tahoma" w:cs="Tahoma"/>
          <w:sz w:val="20"/>
          <w:szCs w:val="20"/>
        </w:rPr>
        <w:t>l</w:t>
      </w:r>
      <w:r w:rsidRPr="0039120C">
        <w:rPr>
          <w:rFonts w:ascii="Tahoma" w:hAnsi="Tahoma" w:cs="Tahoma"/>
          <w:sz w:val="20"/>
          <w:szCs w:val="20"/>
        </w:rPr>
        <w:t xml:space="preserve">a situation </w:t>
      </w:r>
      <w:r>
        <w:rPr>
          <w:rFonts w:ascii="Tahoma" w:hAnsi="Tahoma" w:cs="Tahoma"/>
          <w:color w:val="FF0000"/>
          <w:sz w:val="20"/>
        </w:rPr>
        <w:t>du</w:t>
      </w:r>
      <w:r w:rsidRPr="0039031B">
        <w:rPr>
          <w:rFonts w:ascii="Tahoma" w:hAnsi="Tahoma" w:cs="Tahoma"/>
          <w:color w:val="FF0000"/>
          <w:sz w:val="20"/>
        </w:rPr>
        <w:t>/</w:t>
      </w:r>
      <w:r>
        <w:rPr>
          <w:rFonts w:ascii="Tahoma" w:hAnsi="Tahoma" w:cs="Tahoma"/>
          <w:color w:val="FF0000"/>
          <w:sz w:val="20"/>
        </w:rPr>
        <w:t xml:space="preserve">de </w:t>
      </w:r>
      <w:r w:rsidRPr="0039031B">
        <w:rPr>
          <w:rFonts w:ascii="Tahoma" w:hAnsi="Tahoma" w:cs="Tahoma"/>
          <w:color w:val="FF0000"/>
          <w:sz w:val="20"/>
        </w:rPr>
        <w:t xml:space="preserve">la jeune </w:t>
      </w:r>
      <w:r>
        <w:rPr>
          <w:rFonts w:ascii="Tahoma" w:hAnsi="Tahoma" w:cs="Tahoma"/>
          <w:color w:val="FF0000"/>
          <w:sz w:val="20"/>
        </w:rPr>
        <w:t>XX</w:t>
      </w:r>
      <w:r w:rsidRPr="0039120C">
        <w:rPr>
          <w:rFonts w:ascii="Tahoma" w:hAnsi="Tahoma" w:cs="Tahoma"/>
          <w:sz w:val="20"/>
          <w:szCs w:val="20"/>
        </w:rPr>
        <w:t xml:space="preserve"> doit pouvoir faire l’objet d’une attention particulière et d’une évaluation individuelle qui ne peut en aucun cas être menée dans le contexte d’urgence et de privation de liberté qu’est la zone d’attente où un réacheminement peut être organisé à tout moment (CA Paris, 16 avril 2011, </w:t>
      </w:r>
      <w:proofErr w:type="spellStart"/>
      <w:r w:rsidRPr="0039120C">
        <w:rPr>
          <w:rFonts w:ascii="Tahoma" w:hAnsi="Tahoma" w:cs="Tahoma"/>
          <w:sz w:val="20"/>
          <w:szCs w:val="20"/>
        </w:rPr>
        <w:t>req</w:t>
      </w:r>
      <w:proofErr w:type="spellEnd"/>
      <w:r w:rsidRPr="0039120C">
        <w:rPr>
          <w:rFonts w:ascii="Tahoma" w:hAnsi="Tahoma" w:cs="Tahoma"/>
          <w:sz w:val="20"/>
          <w:szCs w:val="20"/>
        </w:rPr>
        <w:t xml:space="preserve">. </w:t>
      </w:r>
      <w:proofErr w:type="gramStart"/>
      <w:r w:rsidRPr="0039120C">
        <w:rPr>
          <w:rFonts w:ascii="Tahoma" w:hAnsi="Tahoma" w:cs="Tahoma"/>
          <w:sz w:val="20"/>
          <w:szCs w:val="20"/>
        </w:rPr>
        <w:t>n</w:t>
      </w:r>
      <w:proofErr w:type="gramEnd"/>
      <w:r w:rsidRPr="0039120C">
        <w:rPr>
          <w:rFonts w:ascii="Tahoma" w:hAnsi="Tahoma" w:cs="Tahoma"/>
          <w:sz w:val="20"/>
          <w:szCs w:val="20"/>
        </w:rPr>
        <w:t>° Q 11/01760).</w:t>
      </w:r>
    </w:p>
    <w:p w14:paraId="5C8F5D98" w14:textId="03068662" w:rsidR="00322563" w:rsidRDefault="00322563" w:rsidP="0039120C">
      <w:pPr>
        <w:pStyle w:val="Standard"/>
        <w:jc w:val="both"/>
        <w:rPr>
          <w:rFonts w:ascii="Tahoma" w:hAnsi="Tahoma" w:cs="Tahoma"/>
          <w:sz w:val="20"/>
          <w:szCs w:val="20"/>
        </w:rPr>
      </w:pPr>
    </w:p>
    <w:p w14:paraId="15B43EE3" w14:textId="77777777" w:rsidR="00322563" w:rsidRPr="00322563" w:rsidRDefault="00322563" w:rsidP="00322563">
      <w:pPr>
        <w:pStyle w:val="Standard"/>
        <w:rPr>
          <w:rFonts w:ascii="Tahoma" w:hAnsi="Tahoma" w:cs="Tahoma"/>
          <w:sz w:val="20"/>
          <w:szCs w:val="20"/>
          <w:shd w:val="clear" w:color="auto" w:fill="00FFFF"/>
        </w:rPr>
      </w:pPr>
      <w:r w:rsidRPr="003031E1">
        <w:rPr>
          <w:rFonts w:ascii="Tahoma" w:hAnsi="Tahoma" w:cs="Tahoma"/>
          <w:sz w:val="20"/>
          <w:szCs w:val="20"/>
          <w:highlight w:val="yellow"/>
          <w:shd w:val="clear" w:color="auto" w:fill="00FFFF"/>
        </w:rPr>
        <w:t>Danger auquel sera exposé le mineur en cas de renvoi</w:t>
      </w:r>
    </w:p>
    <w:p w14:paraId="3EDD3A0B" w14:textId="77777777" w:rsidR="00322563" w:rsidRPr="00322563" w:rsidRDefault="00322563" w:rsidP="00322563">
      <w:pPr>
        <w:pStyle w:val="Standard"/>
        <w:jc w:val="both"/>
        <w:rPr>
          <w:rFonts w:ascii="Tahoma" w:hAnsi="Tahoma" w:cs="Tahoma"/>
          <w:sz w:val="20"/>
          <w:szCs w:val="20"/>
        </w:rPr>
      </w:pPr>
      <w:r w:rsidRPr="00322563">
        <w:rPr>
          <w:rFonts w:ascii="Tahoma" w:hAnsi="Tahoma" w:cs="Tahoma"/>
          <w:sz w:val="20"/>
          <w:szCs w:val="20"/>
        </w:rPr>
        <w:t xml:space="preserve">De plus, </w:t>
      </w:r>
      <w:r w:rsidRPr="00322563">
        <w:rPr>
          <w:rFonts w:ascii="Tahoma" w:hAnsi="Tahoma" w:cs="Tahoma"/>
          <w:color w:val="FF0000"/>
          <w:sz w:val="20"/>
          <w:szCs w:val="20"/>
        </w:rPr>
        <w:t>détailler les risques en</w:t>
      </w:r>
      <w:r w:rsidRPr="00322563">
        <w:rPr>
          <w:rFonts w:ascii="Tahoma" w:hAnsi="Tahoma" w:cs="Tahoma"/>
          <w:sz w:val="20"/>
          <w:szCs w:val="20"/>
        </w:rPr>
        <w:t xml:space="preserve"> </w:t>
      </w:r>
      <w:r w:rsidRPr="00322563">
        <w:rPr>
          <w:rFonts w:ascii="Tahoma" w:hAnsi="Tahoma" w:cs="Tahoma"/>
          <w:color w:val="FF0000"/>
          <w:sz w:val="20"/>
          <w:szCs w:val="20"/>
        </w:rPr>
        <w:t xml:space="preserve">cas de renvoi et les doutes qui subsistent quant à une prise en charge effective. Donner les détails.  </w:t>
      </w:r>
    </w:p>
    <w:p w14:paraId="48089EF3" w14:textId="77777777" w:rsidR="00322563" w:rsidRPr="00322563" w:rsidRDefault="00322563" w:rsidP="00322563">
      <w:pPr>
        <w:pStyle w:val="Standard"/>
        <w:jc w:val="both"/>
        <w:rPr>
          <w:rFonts w:ascii="Tahoma" w:hAnsi="Tahoma" w:cs="Tahoma"/>
          <w:color w:val="FF0000"/>
          <w:sz w:val="20"/>
          <w:szCs w:val="20"/>
        </w:rPr>
      </w:pPr>
    </w:p>
    <w:p w14:paraId="0DC699C9" w14:textId="712235A7" w:rsidR="00322563" w:rsidRPr="00322563" w:rsidRDefault="00322563" w:rsidP="00322563">
      <w:pPr>
        <w:pStyle w:val="Standard"/>
        <w:jc w:val="both"/>
        <w:rPr>
          <w:rFonts w:ascii="Tahoma" w:hAnsi="Tahoma" w:cs="Tahoma"/>
          <w:color w:val="FF0000"/>
          <w:sz w:val="20"/>
          <w:szCs w:val="20"/>
        </w:rPr>
      </w:pPr>
      <w:r w:rsidRPr="00322563">
        <w:rPr>
          <w:rFonts w:ascii="Tahoma" w:hAnsi="Tahoma" w:cs="Tahoma"/>
          <w:color w:val="FF0000"/>
          <w:sz w:val="20"/>
          <w:szCs w:val="20"/>
        </w:rPr>
        <w:t xml:space="preserve">Si renvoi prévu vers le pays de provenance : Par ailleurs, un renvoi vers XX (destination) violerait l’article 3 de la </w:t>
      </w:r>
      <w:r w:rsidR="0053333B">
        <w:rPr>
          <w:rFonts w:ascii="Tahoma" w:hAnsi="Tahoma" w:cs="Tahoma"/>
          <w:color w:val="FF0000"/>
          <w:sz w:val="20"/>
          <w:szCs w:val="20"/>
        </w:rPr>
        <w:t>c</w:t>
      </w:r>
      <w:r w:rsidRPr="00322563">
        <w:rPr>
          <w:rFonts w:ascii="Tahoma" w:hAnsi="Tahoma" w:cs="Tahoma"/>
          <w:color w:val="FF0000"/>
          <w:sz w:val="20"/>
          <w:szCs w:val="20"/>
        </w:rPr>
        <w:t xml:space="preserve">onvention </w:t>
      </w:r>
      <w:r w:rsidR="0053333B">
        <w:rPr>
          <w:rFonts w:ascii="Tahoma" w:hAnsi="Tahoma" w:cs="Tahoma"/>
          <w:color w:val="FF0000"/>
          <w:sz w:val="20"/>
          <w:szCs w:val="20"/>
        </w:rPr>
        <w:t>e</w:t>
      </w:r>
      <w:r w:rsidRPr="00322563">
        <w:rPr>
          <w:rFonts w:ascii="Tahoma" w:hAnsi="Tahoma" w:cs="Tahoma"/>
          <w:color w:val="FF0000"/>
          <w:sz w:val="20"/>
          <w:szCs w:val="20"/>
        </w:rPr>
        <w:t xml:space="preserve">uropéenne des </w:t>
      </w:r>
      <w:r w:rsidR="0053333B">
        <w:rPr>
          <w:rFonts w:ascii="Tahoma" w:hAnsi="Tahoma" w:cs="Tahoma"/>
          <w:color w:val="FF0000"/>
          <w:sz w:val="20"/>
          <w:szCs w:val="20"/>
        </w:rPr>
        <w:t>d</w:t>
      </w:r>
      <w:r w:rsidRPr="00322563">
        <w:rPr>
          <w:rFonts w:ascii="Tahoma" w:hAnsi="Tahoma" w:cs="Tahoma"/>
          <w:color w:val="FF0000"/>
          <w:sz w:val="20"/>
          <w:szCs w:val="20"/>
        </w:rPr>
        <w:t>roits de l’Homme.</w:t>
      </w:r>
    </w:p>
    <w:p w14:paraId="17066EC4" w14:textId="02E0C74D" w:rsidR="00322563" w:rsidRPr="00322563" w:rsidRDefault="00322563" w:rsidP="00322563">
      <w:pPr>
        <w:pStyle w:val="Standard"/>
        <w:autoSpaceDE w:val="0"/>
        <w:jc w:val="both"/>
        <w:rPr>
          <w:rFonts w:ascii="Tahoma" w:hAnsi="Tahoma" w:cs="Tahoma"/>
          <w:sz w:val="20"/>
          <w:szCs w:val="20"/>
        </w:rPr>
      </w:pPr>
      <w:r w:rsidRPr="00322563">
        <w:rPr>
          <w:rFonts w:ascii="Tahoma" w:hAnsi="Tahoma" w:cs="Tahoma"/>
          <w:sz w:val="20"/>
          <w:szCs w:val="20"/>
        </w:rPr>
        <w:t xml:space="preserve">C’est d’ailleurs ce qui a été jugé clairement par la Cour </w:t>
      </w:r>
      <w:r w:rsidR="0053333B">
        <w:rPr>
          <w:rFonts w:ascii="Tahoma" w:hAnsi="Tahoma" w:cs="Tahoma"/>
          <w:sz w:val="20"/>
          <w:szCs w:val="20"/>
        </w:rPr>
        <w:t>e</w:t>
      </w:r>
      <w:r w:rsidRPr="00322563">
        <w:rPr>
          <w:rFonts w:ascii="Tahoma" w:hAnsi="Tahoma" w:cs="Tahoma"/>
          <w:sz w:val="20"/>
          <w:szCs w:val="20"/>
        </w:rPr>
        <w:t xml:space="preserve">uropéenne des </w:t>
      </w:r>
      <w:r w:rsidR="0053333B">
        <w:rPr>
          <w:rFonts w:ascii="Tahoma" w:hAnsi="Tahoma" w:cs="Tahoma"/>
          <w:sz w:val="20"/>
          <w:szCs w:val="20"/>
        </w:rPr>
        <w:t>d</w:t>
      </w:r>
      <w:r w:rsidRPr="00322563">
        <w:rPr>
          <w:rFonts w:ascii="Tahoma" w:hAnsi="Tahoma" w:cs="Tahoma"/>
          <w:sz w:val="20"/>
          <w:szCs w:val="20"/>
        </w:rPr>
        <w:t xml:space="preserve">roits de l’Homme (décision de la CEDH du 12 octobre 2006 </w:t>
      </w:r>
      <w:proofErr w:type="spellStart"/>
      <w:r w:rsidRPr="00FC58AA">
        <w:rPr>
          <w:rFonts w:ascii="Tahoma" w:hAnsi="Tahoma" w:cs="Tahoma"/>
          <w:i/>
          <w:iCs/>
          <w:sz w:val="20"/>
          <w:szCs w:val="20"/>
        </w:rPr>
        <w:t>Mayeka</w:t>
      </w:r>
      <w:proofErr w:type="spellEnd"/>
      <w:r w:rsidRPr="00FC58AA">
        <w:rPr>
          <w:rFonts w:ascii="Tahoma" w:hAnsi="Tahoma" w:cs="Tahoma"/>
          <w:i/>
          <w:iCs/>
          <w:sz w:val="20"/>
          <w:szCs w:val="20"/>
        </w:rPr>
        <w:t xml:space="preserve"> c</w:t>
      </w:r>
      <w:r w:rsidR="0053333B">
        <w:rPr>
          <w:rFonts w:ascii="Tahoma" w:hAnsi="Tahoma" w:cs="Tahoma"/>
          <w:i/>
          <w:iCs/>
          <w:sz w:val="20"/>
          <w:szCs w:val="20"/>
        </w:rPr>
        <w:t>.</w:t>
      </w:r>
      <w:r w:rsidRPr="00FC58AA">
        <w:rPr>
          <w:rFonts w:ascii="Tahoma" w:hAnsi="Tahoma" w:cs="Tahoma"/>
          <w:i/>
          <w:iCs/>
          <w:sz w:val="20"/>
          <w:szCs w:val="20"/>
        </w:rPr>
        <w:t xml:space="preserve"> Belgique</w:t>
      </w:r>
      <w:r w:rsidRPr="00322563">
        <w:rPr>
          <w:rFonts w:ascii="Tahoma" w:hAnsi="Tahoma" w:cs="Tahoma"/>
          <w:sz w:val="20"/>
          <w:szCs w:val="20"/>
        </w:rPr>
        <w:t>). La Cour a retenu de multiples violations de la CEDH des seuls faits de la détention et du refoulement d’une mineure isolée.</w:t>
      </w:r>
    </w:p>
    <w:p w14:paraId="6CD41843" w14:textId="77777777" w:rsidR="00322563" w:rsidRPr="00322563" w:rsidRDefault="00322563" w:rsidP="00322563">
      <w:pPr>
        <w:pStyle w:val="Standard"/>
        <w:autoSpaceDE w:val="0"/>
        <w:jc w:val="both"/>
        <w:rPr>
          <w:rFonts w:ascii="Tahoma" w:hAnsi="Tahoma" w:cs="Tahoma"/>
          <w:sz w:val="20"/>
          <w:szCs w:val="20"/>
        </w:rPr>
      </w:pPr>
    </w:p>
    <w:p w14:paraId="1FB3B1FC" w14:textId="77777777" w:rsidR="00322563" w:rsidRPr="00322563" w:rsidRDefault="00322563" w:rsidP="00322563">
      <w:pPr>
        <w:pStyle w:val="Standard"/>
        <w:autoSpaceDE w:val="0"/>
        <w:jc w:val="both"/>
        <w:rPr>
          <w:rFonts w:ascii="Tahoma" w:hAnsi="Tahoma" w:cs="Tahoma"/>
          <w:color w:val="FF0000"/>
          <w:sz w:val="20"/>
          <w:szCs w:val="20"/>
        </w:rPr>
      </w:pPr>
      <w:r w:rsidRPr="00322563">
        <w:rPr>
          <w:rFonts w:ascii="Tahoma" w:hAnsi="Tahoma" w:cs="Tahoma"/>
          <w:color w:val="FF0000"/>
          <w:sz w:val="20"/>
          <w:szCs w:val="20"/>
        </w:rPr>
        <w:t>Préciser – expliquer la situation.</w:t>
      </w:r>
    </w:p>
    <w:p w14:paraId="2C5E223D" w14:textId="77777777" w:rsidR="00322563" w:rsidRPr="00322563" w:rsidRDefault="00322563" w:rsidP="0039120C">
      <w:pPr>
        <w:pStyle w:val="Standard"/>
        <w:jc w:val="both"/>
        <w:rPr>
          <w:rFonts w:ascii="Tahoma" w:hAnsi="Tahoma" w:cs="Tahoma"/>
          <w:sz w:val="20"/>
          <w:szCs w:val="20"/>
        </w:rPr>
      </w:pPr>
    </w:p>
    <w:p w14:paraId="5FD2C68E" w14:textId="77777777" w:rsidR="00AE288D" w:rsidRPr="00322563" w:rsidRDefault="00AE288D" w:rsidP="00437A58">
      <w:pPr>
        <w:pStyle w:val="Sansinterligne"/>
        <w:jc w:val="both"/>
        <w:rPr>
          <w:rFonts w:ascii="Tahoma" w:hAnsi="Tahoma" w:cs="Tahoma"/>
          <w:sz w:val="20"/>
        </w:rPr>
      </w:pPr>
    </w:p>
    <w:p w14:paraId="5E228ACF" w14:textId="5323EC6E" w:rsidR="00B14EBE" w:rsidRPr="009B3FC3" w:rsidRDefault="00AE288D" w:rsidP="00437A58">
      <w:pPr>
        <w:pStyle w:val="Sansinterligne"/>
        <w:jc w:val="both"/>
        <w:rPr>
          <w:rFonts w:ascii="Tahoma" w:hAnsi="Tahoma" w:cs="Tahoma"/>
          <w:b/>
          <w:bCs/>
          <w:sz w:val="20"/>
        </w:rPr>
      </w:pPr>
      <w:r w:rsidRPr="009B3FC3">
        <w:rPr>
          <w:rFonts w:ascii="Tahoma" w:hAnsi="Tahoma" w:cs="Tahoma"/>
          <w:b/>
          <w:bCs/>
          <w:sz w:val="20"/>
        </w:rPr>
        <w:t xml:space="preserve">En conséquence, </w:t>
      </w:r>
      <w:r w:rsidRPr="009B3FC3">
        <w:rPr>
          <w:rFonts w:ascii="Tahoma" w:hAnsi="Tahoma" w:cs="Tahoma"/>
          <w:b/>
          <w:bCs/>
          <w:color w:val="FF0000"/>
          <w:sz w:val="20"/>
        </w:rPr>
        <w:t>l</w:t>
      </w:r>
      <w:r w:rsidR="009223A1" w:rsidRPr="009B3FC3">
        <w:rPr>
          <w:rFonts w:ascii="Tahoma" w:hAnsi="Tahoma" w:cs="Tahoma"/>
          <w:b/>
          <w:bCs/>
          <w:color w:val="FF0000"/>
          <w:sz w:val="20"/>
        </w:rPr>
        <w:t xml:space="preserve">e/ la jeune </w:t>
      </w:r>
      <w:r w:rsidR="00C30F63" w:rsidRPr="009B3FC3">
        <w:rPr>
          <w:rFonts w:ascii="Tahoma" w:hAnsi="Tahoma" w:cs="Tahoma"/>
          <w:b/>
          <w:bCs/>
          <w:color w:val="FF0000"/>
          <w:sz w:val="20"/>
        </w:rPr>
        <w:t>XX</w:t>
      </w:r>
      <w:r w:rsidR="009223A1" w:rsidRPr="009B3FC3">
        <w:rPr>
          <w:rFonts w:ascii="Tahoma" w:hAnsi="Tahoma" w:cs="Tahoma"/>
          <w:b/>
          <w:bCs/>
          <w:color w:val="FF0000"/>
          <w:sz w:val="20"/>
        </w:rPr>
        <w:t xml:space="preserve"> </w:t>
      </w:r>
      <w:r w:rsidR="009223A1" w:rsidRPr="009B3FC3">
        <w:rPr>
          <w:rFonts w:ascii="Tahoma" w:hAnsi="Tahoma" w:cs="Tahoma"/>
          <w:b/>
          <w:bCs/>
          <w:sz w:val="20"/>
        </w:rPr>
        <w:t xml:space="preserve">vous remercie de bien vouloir </w:t>
      </w:r>
      <w:r w:rsidR="009B3FC3" w:rsidRPr="009B3FC3">
        <w:rPr>
          <w:rFonts w:ascii="Tahoma" w:hAnsi="Tahoma" w:cs="Tahoma"/>
          <w:b/>
          <w:bCs/>
          <w:sz w:val="20"/>
        </w:rPr>
        <w:t xml:space="preserve">procéder à l’ouverture d’une tutelle, au titre de l’article 390 du </w:t>
      </w:r>
      <w:r w:rsidR="0053333B">
        <w:rPr>
          <w:rFonts w:ascii="Tahoma" w:hAnsi="Tahoma" w:cs="Tahoma"/>
          <w:b/>
          <w:bCs/>
          <w:sz w:val="20"/>
        </w:rPr>
        <w:t>c</w:t>
      </w:r>
      <w:r w:rsidR="009B3FC3" w:rsidRPr="009B3FC3">
        <w:rPr>
          <w:rFonts w:ascii="Tahoma" w:hAnsi="Tahoma" w:cs="Tahoma"/>
          <w:b/>
          <w:bCs/>
          <w:sz w:val="20"/>
        </w:rPr>
        <w:t>ode civil</w:t>
      </w:r>
      <w:r w:rsidR="00332924" w:rsidRPr="009B3FC3">
        <w:rPr>
          <w:rFonts w:ascii="Tahoma" w:hAnsi="Tahoma" w:cs="Tahoma"/>
          <w:b/>
          <w:bCs/>
          <w:sz w:val="20"/>
        </w:rPr>
        <w:t>.</w:t>
      </w:r>
    </w:p>
    <w:p w14:paraId="6E342227" w14:textId="77777777" w:rsidR="007A1FD6" w:rsidRPr="00437A58" w:rsidRDefault="007A1FD6" w:rsidP="00437A58">
      <w:pPr>
        <w:pStyle w:val="Sansinterligne"/>
        <w:jc w:val="both"/>
        <w:rPr>
          <w:rFonts w:ascii="Tahoma" w:hAnsi="Tahoma" w:cs="Tahoma"/>
          <w:sz w:val="20"/>
        </w:rPr>
      </w:pPr>
    </w:p>
    <w:p w14:paraId="610F3524" w14:textId="5648676E" w:rsidR="00B14EBE" w:rsidRDefault="007A1FD6" w:rsidP="00437A58">
      <w:pPr>
        <w:pStyle w:val="Sansinterligne"/>
        <w:jc w:val="both"/>
        <w:rPr>
          <w:rFonts w:ascii="Tahoma" w:hAnsi="Tahoma" w:cs="Tahoma"/>
          <w:sz w:val="20"/>
        </w:rPr>
      </w:pPr>
      <w:r w:rsidRPr="00437A58">
        <w:rPr>
          <w:rFonts w:ascii="Tahoma" w:hAnsi="Tahoma" w:cs="Tahoma"/>
          <w:sz w:val="20"/>
        </w:rPr>
        <w:t>Pour l’Anafé,</w:t>
      </w:r>
    </w:p>
    <w:p w14:paraId="32B4BC88" w14:textId="2C745797" w:rsidR="00AE288D" w:rsidRDefault="00AE288D" w:rsidP="00437A58">
      <w:pPr>
        <w:pStyle w:val="Sansinterligne"/>
        <w:jc w:val="both"/>
        <w:rPr>
          <w:rFonts w:ascii="Tahoma" w:hAnsi="Tahoma" w:cs="Tahoma"/>
          <w:color w:val="FF0000"/>
          <w:sz w:val="20"/>
        </w:rPr>
      </w:pPr>
      <w:r w:rsidRPr="00AE288D">
        <w:rPr>
          <w:rFonts w:ascii="Tahoma" w:hAnsi="Tahoma" w:cs="Tahoma"/>
          <w:color w:val="FF0000"/>
          <w:sz w:val="20"/>
        </w:rPr>
        <w:t xml:space="preserve">Nom et prénom de </w:t>
      </w:r>
      <w:proofErr w:type="gramStart"/>
      <w:r w:rsidRPr="00AE288D">
        <w:rPr>
          <w:rFonts w:ascii="Tahoma" w:hAnsi="Tahoma" w:cs="Tahoma"/>
          <w:color w:val="FF0000"/>
          <w:sz w:val="20"/>
        </w:rPr>
        <w:t>l’</w:t>
      </w:r>
      <w:proofErr w:type="spellStart"/>
      <w:r w:rsidRPr="00AE288D">
        <w:rPr>
          <w:rFonts w:ascii="Tahoma" w:hAnsi="Tahoma" w:cs="Tahoma"/>
          <w:color w:val="FF0000"/>
          <w:sz w:val="20"/>
        </w:rPr>
        <w:t>intervenant.e</w:t>
      </w:r>
      <w:proofErr w:type="spellEnd"/>
      <w:proofErr w:type="gramEnd"/>
    </w:p>
    <w:p w14:paraId="06511925" w14:textId="703E5962" w:rsidR="00270FBE" w:rsidRDefault="00270FBE" w:rsidP="00437A58">
      <w:pPr>
        <w:pStyle w:val="Sansinterligne"/>
        <w:jc w:val="both"/>
        <w:rPr>
          <w:rFonts w:ascii="Tahoma" w:hAnsi="Tahoma" w:cs="Tahoma"/>
          <w:color w:val="FF0000"/>
          <w:sz w:val="20"/>
        </w:rPr>
      </w:pPr>
    </w:p>
    <w:p w14:paraId="22F8069B" w14:textId="40581881" w:rsidR="00270FBE" w:rsidRDefault="00270FBE" w:rsidP="00437A58">
      <w:pPr>
        <w:pStyle w:val="Sansinterligne"/>
        <w:jc w:val="both"/>
        <w:rPr>
          <w:rFonts w:ascii="Tahoma" w:hAnsi="Tahoma" w:cs="Tahoma"/>
          <w:color w:val="FF0000"/>
          <w:sz w:val="20"/>
        </w:rPr>
      </w:pPr>
      <w:proofErr w:type="spellStart"/>
      <w:r>
        <w:rPr>
          <w:rFonts w:ascii="Tahoma" w:hAnsi="Tahoma" w:cs="Tahoma"/>
          <w:color w:val="FF0000"/>
          <w:sz w:val="20"/>
        </w:rPr>
        <w:t>Pièce.s</w:t>
      </w:r>
      <w:proofErr w:type="spellEnd"/>
      <w:r>
        <w:rPr>
          <w:rFonts w:ascii="Tahoma" w:hAnsi="Tahoma" w:cs="Tahoma"/>
          <w:color w:val="FF0000"/>
          <w:sz w:val="20"/>
        </w:rPr>
        <w:t xml:space="preserve"> </w:t>
      </w:r>
      <w:proofErr w:type="spellStart"/>
      <w:proofErr w:type="gramStart"/>
      <w:r>
        <w:rPr>
          <w:rFonts w:ascii="Tahoma" w:hAnsi="Tahoma" w:cs="Tahoma"/>
          <w:color w:val="FF0000"/>
          <w:sz w:val="20"/>
        </w:rPr>
        <w:t>jointe.s</w:t>
      </w:r>
      <w:proofErr w:type="spellEnd"/>
      <w:proofErr w:type="gramEnd"/>
      <w:r>
        <w:rPr>
          <w:rFonts w:ascii="Tahoma" w:hAnsi="Tahoma" w:cs="Tahoma"/>
          <w:color w:val="FF0000"/>
          <w:sz w:val="20"/>
        </w:rPr>
        <w:t xml:space="preserve"> : </w:t>
      </w:r>
    </w:p>
    <w:p w14:paraId="1F769367" w14:textId="77777777" w:rsidR="007A1FD6" w:rsidRPr="00270FBE" w:rsidRDefault="007A1FD6" w:rsidP="00437A58">
      <w:pPr>
        <w:pStyle w:val="Sansinterligne"/>
        <w:numPr>
          <w:ilvl w:val="0"/>
          <w:numId w:val="4"/>
        </w:numPr>
        <w:jc w:val="both"/>
        <w:rPr>
          <w:rFonts w:ascii="Tahoma" w:hAnsi="Tahoma" w:cs="Tahoma"/>
          <w:color w:val="FF0000"/>
          <w:sz w:val="20"/>
        </w:rPr>
      </w:pPr>
    </w:p>
    <w:sectPr w:rsidR="007A1FD6" w:rsidRPr="00270FBE" w:rsidSect="00DF3CC9">
      <w:footerReference w:type="default" r:id="rId8"/>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C37B" w14:textId="77777777" w:rsidR="00FE67AA" w:rsidRDefault="00FE67AA">
      <w:r>
        <w:separator/>
      </w:r>
    </w:p>
  </w:endnote>
  <w:endnote w:type="continuationSeparator" w:id="0">
    <w:p w14:paraId="320C590F" w14:textId="77777777" w:rsidR="00FE67AA" w:rsidRDefault="00F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B835" w14:textId="77777777" w:rsidR="0009496A" w:rsidRDefault="00777E40">
    <w:pPr>
      <w:pStyle w:val="Standard"/>
      <w:jc w:val="center"/>
      <w:rPr>
        <w:rFonts w:ascii="Tahoma" w:hAnsi="Tahoma" w:cs="Tahoma"/>
        <w:sz w:val="18"/>
        <w:szCs w:val="18"/>
      </w:rPr>
    </w:pPr>
    <w:r>
      <w:rPr>
        <w:rFonts w:ascii="Tahoma" w:hAnsi="Tahoma" w:cs="Tahoma"/>
        <w:sz w:val="18"/>
        <w:szCs w:val="18"/>
      </w:rPr>
      <w:t>Anafé</w:t>
    </w:r>
  </w:p>
  <w:p w14:paraId="31FF8E0A" w14:textId="77777777" w:rsidR="0009496A" w:rsidRDefault="00777E40">
    <w:pPr>
      <w:pStyle w:val="Standard"/>
      <w:jc w:val="center"/>
      <w:rPr>
        <w:rFonts w:ascii="Tahoma" w:hAnsi="Tahoma" w:cs="Tahoma"/>
        <w:sz w:val="18"/>
        <w:szCs w:val="18"/>
      </w:rPr>
    </w:pPr>
    <w:r>
      <w:rPr>
        <w:rFonts w:ascii="Tahoma" w:hAnsi="Tahoma" w:cs="Tahoma"/>
        <w:sz w:val="18"/>
        <w:szCs w:val="18"/>
      </w:rPr>
      <w:t>21 ter, rue Voltaire</w:t>
    </w:r>
  </w:p>
  <w:p w14:paraId="33F8E5BC" w14:textId="77777777" w:rsidR="0009496A" w:rsidRDefault="00777E40">
    <w:pPr>
      <w:pStyle w:val="Standard"/>
      <w:jc w:val="center"/>
      <w:rPr>
        <w:rFonts w:ascii="Tahoma" w:hAnsi="Tahoma" w:cs="Tahoma"/>
        <w:sz w:val="18"/>
        <w:szCs w:val="18"/>
      </w:rPr>
    </w:pPr>
    <w:r>
      <w:rPr>
        <w:rFonts w:ascii="Tahoma" w:hAnsi="Tahoma" w:cs="Tahoma"/>
        <w:sz w:val="18"/>
        <w:szCs w:val="18"/>
      </w:rPr>
      <w:t>75011 Paris</w:t>
    </w:r>
  </w:p>
  <w:p w14:paraId="6E922E71" w14:textId="77777777" w:rsidR="0009496A" w:rsidRDefault="00777E40">
    <w:pPr>
      <w:pStyle w:val="Standard"/>
      <w:jc w:val="center"/>
      <w:rPr>
        <w:rFonts w:ascii="Tahoma" w:hAnsi="Tahoma" w:cs="Tahoma"/>
        <w:sz w:val="18"/>
        <w:szCs w:val="18"/>
      </w:rPr>
    </w:pPr>
    <w:proofErr w:type="gramStart"/>
    <w:r>
      <w:rPr>
        <w:rFonts w:ascii="Tahoma" w:hAnsi="Tahoma" w:cs="Tahoma"/>
        <w:sz w:val="18"/>
        <w:szCs w:val="18"/>
      </w:rPr>
      <w:t>téléphone</w:t>
    </w:r>
    <w:proofErr w:type="gramEnd"/>
    <w:r>
      <w:rPr>
        <w:rFonts w:ascii="Tahoma" w:hAnsi="Tahoma" w:cs="Tahoma"/>
        <w:sz w:val="18"/>
        <w:szCs w:val="18"/>
      </w:rPr>
      <w:t xml:space="preserve"> / télécopie : 01 43 67 27 52</w:t>
    </w:r>
  </w:p>
  <w:p w14:paraId="790C9A63" w14:textId="77777777" w:rsidR="0009496A" w:rsidRDefault="00777E40">
    <w:pPr>
      <w:pStyle w:val="Standard"/>
      <w:jc w:val="center"/>
      <w:rPr>
        <w:rFonts w:ascii="Tahoma" w:hAnsi="Tahoma" w:cs="Tahoma"/>
        <w:sz w:val="18"/>
        <w:szCs w:val="18"/>
      </w:rPr>
    </w:pPr>
    <w:r>
      <w:rPr>
        <w:rFonts w:ascii="Tahoma" w:hAnsi="Tahoma" w:cs="Tahoma"/>
        <w:sz w:val="18"/>
        <w:szCs w:val="18"/>
      </w:rPr>
      <w:t>contact@anafe.org</w:t>
    </w:r>
  </w:p>
  <w:p w14:paraId="738BB32F" w14:textId="77777777" w:rsidR="0009496A" w:rsidRDefault="00777E40">
    <w:pPr>
      <w:pStyle w:val="Standard"/>
      <w:jc w:val="center"/>
      <w:rPr>
        <w:rFonts w:ascii="Tahoma" w:hAnsi="Tahoma" w:cs="Tahoma"/>
        <w:sz w:val="18"/>
        <w:szCs w:val="18"/>
      </w:rPr>
    </w:pPr>
    <w:proofErr w:type="gramStart"/>
    <w:r>
      <w:rPr>
        <w:rFonts w:ascii="Tahoma" w:hAnsi="Tahoma" w:cs="Tahoma"/>
        <w:sz w:val="18"/>
        <w:szCs w:val="18"/>
      </w:rPr>
      <w:t>site</w:t>
    </w:r>
    <w:proofErr w:type="gramEnd"/>
    <w:r>
      <w:rPr>
        <w:rFonts w:ascii="Tahoma" w:hAnsi="Tahoma" w:cs="Tahoma"/>
        <w:sz w:val="18"/>
        <w:szCs w:val="18"/>
      </w:rPr>
      <w:t xml:space="preserve"> internet : www.anafe.org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0B2D" w14:textId="77777777" w:rsidR="00FE67AA" w:rsidRDefault="00FE67AA">
      <w:r>
        <w:rPr>
          <w:color w:val="000000"/>
        </w:rPr>
        <w:separator/>
      </w:r>
    </w:p>
  </w:footnote>
  <w:footnote w:type="continuationSeparator" w:id="0">
    <w:p w14:paraId="56E4FA0B" w14:textId="77777777" w:rsidR="00FE67AA" w:rsidRDefault="00FE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F85"/>
    <w:multiLevelType w:val="hybridMultilevel"/>
    <w:tmpl w:val="947CF306"/>
    <w:lvl w:ilvl="0" w:tplc="938CE73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755824"/>
    <w:multiLevelType w:val="multilevel"/>
    <w:tmpl w:val="527CCF10"/>
    <w:styleLink w:val="WWNum1"/>
    <w:lvl w:ilvl="0">
      <w:numFmt w:val="bullet"/>
      <w:lvlText w:val="-"/>
      <w:lvlJc w:val="left"/>
      <w:pPr>
        <w:ind w:left="1518" w:hanging="81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5E135B"/>
    <w:multiLevelType w:val="hybridMultilevel"/>
    <w:tmpl w:val="BF9433AE"/>
    <w:lvl w:ilvl="0" w:tplc="457C0D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6C3E06"/>
    <w:multiLevelType w:val="multilevel"/>
    <w:tmpl w:val="48F2C472"/>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786C11AD"/>
    <w:multiLevelType w:val="multilevel"/>
    <w:tmpl w:val="8496F47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16285570">
    <w:abstractNumId w:val="4"/>
  </w:num>
  <w:num w:numId="2" w16cid:durableId="1767263286">
    <w:abstractNumId w:val="1"/>
  </w:num>
  <w:num w:numId="3" w16cid:durableId="2061973792">
    <w:abstractNumId w:val="3"/>
  </w:num>
  <w:num w:numId="4" w16cid:durableId="1701471076">
    <w:abstractNumId w:val="0"/>
  </w:num>
  <w:num w:numId="5" w16cid:durableId="1776171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32"/>
    <w:rsid w:val="00012E1B"/>
    <w:rsid w:val="00026DA0"/>
    <w:rsid w:val="000316C6"/>
    <w:rsid w:val="0009496A"/>
    <w:rsid w:val="000F3773"/>
    <w:rsid w:val="00146B73"/>
    <w:rsid w:val="00150873"/>
    <w:rsid w:val="00162E6C"/>
    <w:rsid w:val="001A19D9"/>
    <w:rsid w:val="001B3670"/>
    <w:rsid w:val="00251EA0"/>
    <w:rsid w:val="00252628"/>
    <w:rsid w:val="002705A9"/>
    <w:rsid w:val="00270FBE"/>
    <w:rsid w:val="003031E1"/>
    <w:rsid w:val="00322563"/>
    <w:rsid w:val="00332924"/>
    <w:rsid w:val="0039031B"/>
    <w:rsid w:val="0039120C"/>
    <w:rsid w:val="003A11D6"/>
    <w:rsid w:val="003A44FB"/>
    <w:rsid w:val="003E383A"/>
    <w:rsid w:val="00403152"/>
    <w:rsid w:val="00437A58"/>
    <w:rsid w:val="00447962"/>
    <w:rsid w:val="00467ACE"/>
    <w:rsid w:val="004C15FA"/>
    <w:rsid w:val="004F2EFF"/>
    <w:rsid w:val="005108CB"/>
    <w:rsid w:val="0053333B"/>
    <w:rsid w:val="00556732"/>
    <w:rsid w:val="0057282F"/>
    <w:rsid w:val="0061592A"/>
    <w:rsid w:val="00654D24"/>
    <w:rsid w:val="00657C75"/>
    <w:rsid w:val="006B34EC"/>
    <w:rsid w:val="007031C2"/>
    <w:rsid w:val="007769BC"/>
    <w:rsid w:val="00777E40"/>
    <w:rsid w:val="007A1FD6"/>
    <w:rsid w:val="008B6705"/>
    <w:rsid w:val="008F7FA7"/>
    <w:rsid w:val="00921B56"/>
    <w:rsid w:val="009223A1"/>
    <w:rsid w:val="009816FA"/>
    <w:rsid w:val="009A5CBF"/>
    <w:rsid w:val="009B3FC3"/>
    <w:rsid w:val="009D26A6"/>
    <w:rsid w:val="00A0713A"/>
    <w:rsid w:val="00A34B49"/>
    <w:rsid w:val="00A42347"/>
    <w:rsid w:val="00A85D4D"/>
    <w:rsid w:val="00AB77E3"/>
    <w:rsid w:val="00AE288D"/>
    <w:rsid w:val="00B14EBE"/>
    <w:rsid w:val="00B40416"/>
    <w:rsid w:val="00BE3FDB"/>
    <w:rsid w:val="00C257D8"/>
    <w:rsid w:val="00C30F63"/>
    <w:rsid w:val="00C70199"/>
    <w:rsid w:val="00CA51D9"/>
    <w:rsid w:val="00CE08EB"/>
    <w:rsid w:val="00D16318"/>
    <w:rsid w:val="00DB043A"/>
    <w:rsid w:val="00DD1AFA"/>
    <w:rsid w:val="00DF3385"/>
    <w:rsid w:val="00DF3CC9"/>
    <w:rsid w:val="00DF67D5"/>
    <w:rsid w:val="00E14E4D"/>
    <w:rsid w:val="00E4459D"/>
    <w:rsid w:val="00EC632E"/>
    <w:rsid w:val="00F57B8B"/>
    <w:rsid w:val="00F6382D"/>
    <w:rsid w:val="00FC58AA"/>
    <w:rsid w:val="00FE67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3195"/>
  <w15:docId w15:val="{3FCC8638-CE36-44E7-B623-4E70925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lang w:eastAsia="ar-SA"/>
    </w:r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alWeb">
    <w:name w:val="Normal (Web)"/>
    <w:basedOn w:val="Standard"/>
    <w:pPr>
      <w:spacing w:before="280" w:after="280"/>
    </w:pPr>
  </w:style>
  <w:style w:type="paragraph" w:customStyle="1" w:styleId="txt">
    <w:name w:val="txt"/>
    <w:basedOn w:val="Standard"/>
    <w:pPr>
      <w:suppressAutoHyphens w:val="0"/>
      <w:spacing w:before="280" w:after="280"/>
    </w:pPr>
    <w:rPr>
      <w:rFonts w:ascii="Verdana" w:eastAsia="Verdana" w:hAnsi="Verdana" w:cs="Verdana"/>
      <w:sz w:val="18"/>
      <w:szCs w:val="18"/>
      <w:lang w:eastAsia="ar-SA"/>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TableContents">
    <w:name w:val="Table Contents"/>
    <w:basedOn w:val="Standard"/>
  </w:style>
  <w:style w:type="character" w:customStyle="1" w:styleId="Internetlink">
    <w:name w:val="Internet link"/>
    <w:rPr>
      <w:color w:val="000080"/>
      <w:u w:val="single"/>
    </w:rPr>
  </w:style>
  <w:style w:type="character" w:customStyle="1" w:styleId="En-tteCar">
    <w:name w:val="En-tête Car"/>
    <w:rPr>
      <w:sz w:val="24"/>
      <w:szCs w:val="24"/>
      <w:lang w:eastAsia="zh-CN"/>
    </w:rPr>
  </w:style>
  <w:style w:type="character" w:customStyle="1" w:styleId="PieddepageCar">
    <w:name w:val="Pied de page Car"/>
    <w:rPr>
      <w:sz w:val="24"/>
      <w:szCs w:val="24"/>
      <w:lang w:eastAsia="zh-CN"/>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enInternet">
    <w:name w:val="Lien Internet"/>
    <w:basedOn w:val="Policepardfaut"/>
    <w:uiPriority w:val="99"/>
    <w:unhideWhenUsed/>
    <w:rsid w:val="00252628"/>
    <w:rPr>
      <w:color w:val="0000FF"/>
      <w:u w:val="single"/>
    </w:rPr>
  </w:style>
  <w:style w:type="paragraph" w:styleId="Textedebulles">
    <w:name w:val="Balloon Text"/>
    <w:basedOn w:val="Normal"/>
    <w:link w:val="TextedebullesCar"/>
    <w:uiPriority w:val="99"/>
    <w:semiHidden/>
    <w:unhideWhenUsed/>
    <w:rsid w:val="00012E1B"/>
    <w:rPr>
      <w:rFonts w:ascii="Tahoma" w:hAnsi="Tahoma" w:cs="Tahoma"/>
      <w:sz w:val="16"/>
      <w:szCs w:val="16"/>
    </w:rPr>
  </w:style>
  <w:style w:type="character" w:customStyle="1" w:styleId="TextedebullesCar">
    <w:name w:val="Texte de bulles Car"/>
    <w:basedOn w:val="Policepardfaut"/>
    <w:link w:val="Textedebulles"/>
    <w:uiPriority w:val="99"/>
    <w:semiHidden/>
    <w:rsid w:val="00012E1B"/>
    <w:rPr>
      <w:rFonts w:ascii="Tahoma" w:hAnsi="Tahoma" w:cs="Tahoma"/>
      <w:sz w:val="16"/>
      <w:szCs w:val="16"/>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paragraph" w:styleId="Rvision">
    <w:name w:val="Revision"/>
    <w:hidden/>
    <w:uiPriority w:val="99"/>
    <w:semiHidden/>
    <w:rsid w:val="009D26A6"/>
    <w:pPr>
      <w:widowControl/>
      <w:autoSpaceDN/>
      <w:textAlignment w:val="auto"/>
    </w:pPr>
  </w:style>
  <w:style w:type="paragraph" w:styleId="Sansinterligne">
    <w:name w:val="No Spacing"/>
    <w:uiPriority w:val="1"/>
    <w:qFormat/>
    <w:rsid w:val="00437A58"/>
    <w:pPr>
      <w:suppressAutoHyphens/>
    </w:pPr>
  </w:style>
  <w:style w:type="character" w:styleId="Marquedecommentaire">
    <w:name w:val="annotation reference"/>
    <w:basedOn w:val="Policepardfaut"/>
    <w:uiPriority w:val="99"/>
    <w:semiHidden/>
    <w:unhideWhenUsed/>
    <w:rsid w:val="007769BC"/>
    <w:rPr>
      <w:sz w:val="16"/>
      <w:szCs w:val="16"/>
    </w:rPr>
  </w:style>
  <w:style w:type="paragraph" w:styleId="Commentaire">
    <w:name w:val="annotation text"/>
    <w:basedOn w:val="Normal"/>
    <w:link w:val="CommentaireCar"/>
    <w:uiPriority w:val="99"/>
    <w:semiHidden/>
    <w:unhideWhenUsed/>
    <w:rsid w:val="007769BC"/>
    <w:rPr>
      <w:sz w:val="20"/>
    </w:rPr>
  </w:style>
  <w:style w:type="character" w:customStyle="1" w:styleId="CommentaireCar">
    <w:name w:val="Commentaire Car"/>
    <w:basedOn w:val="Policepardfaut"/>
    <w:link w:val="Commentaire"/>
    <w:uiPriority w:val="99"/>
    <w:semiHidden/>
    <w:rsid w:val="007769BC"/>
    <w:rPr>
      <w:sz w:val="20"/>
    </w:rPr>
  </w:style>
  <w:style w:type="paragraph" w:styleId="Objetducommentaire">
    <w:name w:val="annotation subject"/>
    <w:basedOn w:val="Commentaire"/>
    <w:next w:val="Commentaire"/>
    <w:link w:val="ObjetducommentaireCar"/>
    <w:uiPriority w:val="99"/>
    <w:semiHidden/>
    <w:unhideWhenUsed/>
    <w:rsid w:val="007769BC"/>
    <w:rPr>
      <w:b/>
      <w:bCs/>
    </w:rPr>
  </w:style>
  <w:style w:type="character" w:customStyle="1" w:styleId="ObjetducommentaireCar">
    <w:name w:val="Objet du commentaire Car"/>
    <w:basedOn w:val="CommentaireCar"/>
    <w:link w:val="Objetducommentaire"/>
    <w:uiPriority w:val="99"/>
    <w:semiHidden/>
    <w:rsid w:val="007769BC"/>
    <w:rPr>
      <w:b/>
      <w:bCs/>
      <w:sz w:val="20"/>
    </w:rPr>
  </w:style>
  <w:style w:type="table" w:styleId="Grilledutableau">
    <w:name w:val="Table Grid"/>
    <w:basedOn w:val="TableauNormal"/>
    <w:uiPriority w:val="59"/>
    <w:rsid w:val="009B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3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1360</Words>
  <Characters>7484</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Charlène Cuartero</dc:creator>
  <cp:keywords/>
  <dc:description/>
  <cp:lastModifiedBy>Anafé Anafé</cp:lastModifiedBy>
  <cp:revision>2</cp:revision>
  <dcterms:created xsi:type="dcterms:W3CDTF">2023-03-13T16:59:00Z</dcterms:created>
  <dcterms:modified xsi:type="dcterms:W3CDTF">2023-03-13T16:59:00Z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